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F72DCB0" w:rsidR="001E41F3" w:rsidRDefault="001E41F3">
      <w:pPr>
        <w:pStyle w:val="CRCoverPage"/>
        <w:tabs>
          <w:tab w:val="right" w:pos="9639"/>
        </w:tabs>
        <w:spacing w:after="0"/>
        <w:rPr>
          <w:b/>
          <w:i/>
          <w:noProof/>
          <w:sz w:val="28"/>
        </w:rPr>
      </w:pPr>
      <w:r>
        <w:rPr>
          <w:b/>
          <w:noProof/>
          <w:sz w:val="24"/>
        </w:rPr>
        <w:t>3GPP TSG-</w:t>
      </w:r>
      <w:r w:rsidR="00674FA1">
        <w:fldChar w:fldCharType="begin"/>
      </w:r>
      <w:r w:rsidR="00674FA1">
        <w:instrText xml:space="preserve"> DOCPROPERTY  TSG/WGRef  \* MERGEFORMAT </w:instrText>
      </w:r>
      <w:r w:rsidR="00674FA1">
        <w:fldChar w:fldCharType="separate"/>
      </w:r>
      <w:r w:rsidR="006B5287" w:rsidRPr="006B5287">
        <w:rPr>
          <w:b/>
          <w:noProof/>
          <w:sz w:val="24"/>
        </w:rPr>
        <w:t>RAN WG4</w:t>
      </w:r>
      <w:r w:rsidR="00674FA1">
        <w:rPr>
          <w:b/>
          <w:noProof/>
          <w:sz w:val="24"/>
        </w:rPr>
        <w:fldChar w:fldCharType="end"/>
      </w:r>
      <w:r w:rsidR="00C66BA2">
        <w:rPr>
          <w:b/>
          <w:noProof/>
          <w:sz w:val="24"/>
        </w:rPr>
        <w:t xml:space="preserve"> </w:t>
      </w:r>
      <w:r>
        <w:rPr>
          <w:b/>
          <w:noProof/>
          <w:sz w:val="24"/>
        </w:rPr>
        <w:t>Meeting #</w:t>
      </w:r>
      <w:r w:rsidR="00674FA1">
        <w:fldChar w:fldCharType="begin"/>
      </w:r>
      <w:r w:rsidR="00674FA1">
        <w:instrText xml:space="preserve"> DOCPROPERTY  MtgSeq  \* MERGEFORMAT </w:instrText>
      </w:r>
      <w:r w:rsidR="00674FA1">
        <w:fldChar w:fldCharType="separate"/>
      </w:r>
      <w:r w:rsidR="006B5287" w:rsidRPr="006B5287">
        <w:rPr>
          <w:b/>
          <w:noProof/>
          <w:sz w:val="24"/>
        </w:rPr>
        <w:t>11</w:t>
      </w:r>
      <w:r w:rsidR="00AD69B9">
        <w:rPr>
          <w:b/>
          <w:noProof/>
          <w:sz w:val="24"/>
        </w:rPr>
        <w:t>3</w:t>
      </w:r>
      <w:r w:rsidR="00674FA1">
        <w:rPr>
          <w:b/>
          <w:noProof/>
          <w:sz w:val="24"/>
        </w:rPr>
        <w:fldChar w:fldCharType="end"/>
      </w:r>
      <w:r w:rsidR="00B95243">
        <w:fldChar w:fldCharType="begin"/>
      </w:r>
      <w:r w:rsidR="00B95243">
        <w:instrText xml:space="preserve"> DOCPROPERTY  MtgTitle  \* MERGEFORMAT </w:instrText>
      </w:r>
      <w:r w:rsidR="00B95243">
        <w:rPr>
          <w:b/>
          <w:noProof/>
          <w:sz w:val="24"/>
        </w:rPr>
        <w:fldChar w:fldCharType="end"/>
      </w:r>
      <w:r>
        <w:rPr>
          <w:b/>
          <w:i/>
          <w:noProof/>
          <w:sz w:val="28"/>
        </w:rPr>
        <w:tab/>
      </w:r>
      <w:r w:rsidR="00674FA1">
        <w:fldChar w:fldCharType="begin"/>
      </w:r>
      <w:r w:rsidR="00674FA1">
        <w:instrText xml:space="preserve"> DOCPROPERTY  Tdoc#  \* MERGEFORMAT </w:instrText>
      </w:r>
      <w:r w:rsidR="00674FA1">
        <w:fldChar w:fldCharType="separate"/>
      </w:r>
      <w:r w:rsidR="006B5287" w:rsidRPr="006B5287">
        <w:rPr>
          <w:b/>
          <w:noProof/>
          <w:sz w:val="28"/>
        </w:rPr>
        <w:t>R4-24</w:t>
      </w:r>
      <w:r w:rsidR="00373C91">
        <w:rPr>
          <w:b/>
          <w:noProof/>
          <w:sz w:val="28"/>
        </w:rPr>
        <w:t>1</w:t>
      </w:r>
      <w:r w:rsidR="007F51D0">
        <w:rPr>
          <w:b/>
          <w:noProof/>
          <w:sz w:val="28"/>
        </w:rPr>
        <w:t>9406</w:t>
      </w:r>
      <w:r w:rsidR="00674FA1">
        <w:rPr>
          <w:b/>
          <w:noProof/>
          <w:sz w:val="28"/>
        </w:rPr>
        <w:fldChar w:fldCharType="end"/>
      </w:r>
    </w:p>
    <w:p w14:paraId="7CB45193" w14:textId="5EA9F9BE" w:rsidR="001E41F3" w:rsidRDefault="00AD69B9" w:rsidP="005E2C44">
      <w:pPr>
        <w:pStyle w:val="CRCoverPage"/>
        <w:outlineLvl w:val="0"/>
        <w:rPr>
          <w:b/>
          <w:noProof/>
          <w:sz w:val="24"/>
        </w:rPr>
      </w:pPr>
      <w:r>
        <w:rPr>
          <w:b/>
          <w:noProof/>
          <w:sz w:val="24"/>
        </w:rPr>
        <w:t>Rolando</w:t>
      </w:r>
      <w:r w:rsidR="001E41F3">
        <w:rPr>
          <w:b/>
          <w:noProof/>
          <w:sz w:val="24"/>
        </w:rPr>
        <w:t xml:space="preserve">, </w:t>
      </w:r>
      <w:r w:rsidR="00674FA1">
        <w:fldChar w:fldCharType="begin"/>
      </w:r>
      <w:r w:rsidR="00674FA1">
        <w:instrText xml:space="preserve"> DOCPROPERTY  Country  \* MERGEFORMAT </w:instrText>
      </w:r>
      <w:r w:rsidR="00674FA1">
        <w:fldChar w:fldCharType="separate"/>
      </w:r>
      <w:r>
        <w:rPr>
          <w:b/>
          <w:noProof/>
          <w:sz w:val="24"/>
        </w:rPr>
        <w:t>USA</w:t>
      </w:r>
      <w:r w:rsidR="00674FA1">
        <w:rPr>
          <w:b/>
          <w:noProof/>
          <w:sz w:val="24"/>
        </w:rPr>
        <w:fldChar w:fldCharType="end"/>
      </w:r>
      <w:r w:rsidR="001E41F3">
        <w:rPr>
          <w:b/>
          <w:noProof/>
          <w:sz w:val="24"/>
        </w:rPr>
        <w:t xml:space="preserve">, </w:t>
      </w:r>
      <w:r w:rsidR="00B95243" w:rsidRPr="00B411D7">
        <w:rPr>
          <w:b/>
          <w:sz w:val="24"/>
          <w:szCs w:val="24"/>
        </w:rPr>
        <w:fldChar w:fldCharType="begin"/>
      </w:r>
      <w:r w:rsidR="00B95243" w:rsidRPr="00B411D7">
        <w:rPr>
          <w:b/>
          <w:sz w:val="24"/>
          <w:szCs w:val="24"/>
        </w:rPr>
        <w:instrText xml:space="preserve"> DOCPROPERTY  StartDate  \* MERGEFORMAT </w:instrText>
      </w:r>
      <w:r w:rsidR="00B95243" w:rsidRPr="00B411D7">
        <w:rPr>
          <w:b/>
          <w:sz w:val="24"/>
          <w:szCs w:val="24"/>
        </w:rPr>
        <w:fldChar w:fldCharType="separate"/>
      </w:r>
      <w:r w:rsidR="001251EA">
        <w:rPr>
          <w:b/>
          <w:noProof/>
          <w:sz w:val="24"/>
          <w:szCs w:val="24"/>
        </w:rPr>
        <w:t>1</w:t>
      </w:r>
      <w:r>
        <w:rPr>
          <w:b/>
          <w:noProof/>
          <w:sz w:val="24"/>
          <w:szCs w:val="24"/>
        </w:rPr>
        <w:t>8</w:t>
      </w:r>
      <w:r w:rsidR="00B95243" w:rsidRPr="00B411D7">
        <w:rPr>
          <w:b/>
          <w:noProof/>
          <w:sz w:val="24"/>
          <w:szCs w:val="24"/>
        </w:rPr>
        <w:fldChar w:fldCharType="end"/>
      </w:r>
      <w:r w:rsidR="00547111" w:rsidRPr="00B411D7">
        <w:rPr>
          <w:b/>
          <w:noProof/>
          <w:sz w:val="24"/>
          <w:szCs w:val="24"/>
        </w:rPr>
        <w:t xml:space="preserve"> </w:t>
      </w:r>
      <w:r w:rsidR="00547111">
        <w:rPr>
          <w:b/>
          <w:noProof/>
          <w:sz w:val="24"/>
        </w:rPr>
        <w:t xml:space="preserve">- </w:t>
      </w:r>
      <w:r w:rsidR="00674FA1">
        <w:fldChar w:fldCharType="begin"/>
      </w:r>
      <w:r w:rsidR="00674FA1">
        <w:instrText xml:space="preserve"> DOCPROPERTY  EndDate  \* MERGEFORMAT </w:instrText>
      </w:r>
      <w:r w:rsidR="00674FA1">
        <w:fldChar w:fldCharType="separate"/>
      </w:r>
      <w:r>
        <w:rPr>
          <w:b/>
          <w:noProof/>
          <w:sz w:val="24"/>
        </w:rPr>
        <w:t>22</w:t>
      </w:r>
      <w:r w:rsidR="006B5287" w:rsidRPr="006B5287">
        <w:rPr>
          <w:b/>
          <w:noProof/>
          <w:sz w:val="24"/>
        </w:rPr>
        <w:t xml:space="preserve"> </w:t>
      </w:r>
      <w:r>
        <w:rPr>
          <w:b/>
          <w:noProof/>
          <w:sz w:val="24"/>
        </w:rPr>
        <w:t>Nov</w:t>
      </w:r>
      <w:r w:rsidR="006B5287" w:rsidRPr="006B5287">
        <w:rPr>
          <w:b/>
          <w:noProof/>
          <w:sz w:val="24"/>
        </w:rPr>
        <w:t>, 2024</w:t>
      </w:r>
      <w:r w:rsidR="00674FA1">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E9977C" w:rsidR="001E41F3" w:rsidRPr="00410371" w:rsidRDefault="00674FA1" w:rsidP="00B411D7">
            <w:pPr>
              <w:pStyle w:val="CRCoverPage"/>
              <w:spacing w:after="0"/>
              <w:jc w:val="center"/>
              <w:rPr>
                <w:b/>
                <w:noProof/>
                <w:sz w:val="28"/>
              </w:rPr>
            </w:pPr>
            <w:r>
              <w:fldChar w:fldCharType="begin"/>
            </w:r>
            <w:r>
              <w:instrText xml:space="preserve"> DOCPROPERTY  Spec#  \* MERGEFORMAT </w:instrText>
            </w:r>
            <w:r>
              <w:fldChar w:fldCharType="separate"/>
            </w:r>
            <w:r w:rsidR="006B5287" w:rsidRPr="006B5287">
              <w:rPr>
                <w:b/>
                <w:noProof/>
                <w:sz w:val="28"/>
              </w:rPr>
              <w:t>38.101-</w:t>
            </w:r>
            <w:r w:rsidR="00935CD6">
              <w:rPr>
                <w:b/>
                <w:noProof/>
                <w:sz w:val="28"/>
              </w:rPr>
              <w:t>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D0E272" w:rsidR="001E41F3" w:rsidRPr="00410371" w:rsidRDefault="00E771F3" w:rsidP="00B411D7">
            <w:pPr>
              <w:pStyle w:val="CRCoverPage"/>
              <w:spacing w:after="0"/>
              <w:jc w:val="center"/>
              <w:rPr>
                <w:noProof/>
              </w:rPr>
            </w:pPr>
            <w:r>
              <w:rPr>
                <w:b/>
                <w:noProof/>
                <w:sz w:val="28"/>
              </w:rPr>
              <w:t>0699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6128F9" w:rsidR="001E41F3" w:rsidRPr="00410371" w:rsidRDefault="00674FA1" w:rsidP="00E13F3D">
            <w:pPr>
              <w:pStyle w:val="CRCoverPage"/>
              <w:spacing w:after="0"/>
              <w:jc w:val="center"/>
              <w:rPr>
                <w:b/>
                <w:noProof/>
              </w:rPr>
            </w:pPr>
            <w:r>
              <w:fldChar w:fldCharType="begin"/>
            </w:r>
            <w:r>
              <w:instrText xml:space="preserve"> DOCPROPERTY  Revision  \* MERGEFORMAT </w:instrText>
            </w:r>
            <w:r>
              <w:fldChar w:fldCharType="separate"/>
            </w:r>
            <w:r w:rsidR="006B5287" w:rsidRPr="006B528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C11E38" w:rsidR="001E41F3" w:rsidRPr="00410371" w:rsidRDefault="00674FA1">
            <w:pPr>
              <w:pStyle w:val="CRCoverPage"/>
              <w:spacing w:after="0"/>
              <w:jc w:val="center"/>
              <w:rPr>
                <w:noProof/>
                <w:sz w:val="28"/>
              </w:rPr>
            </w:pPr>
            <w:r>
              <w:fldChar w:fldCharType="begin"/>
            </w:r>
            <w:r>
              <w:instrText xml:space="preserve"> DOCPROPERTY  Version  \* MERGEFORMAT </w:instrText>
            </w:r>
            <w:r>
              <w:fldChar w:fldCharType="separate"/>
            </w:r>
            <w:r w:rsidR="006B5287" w:rsidRPr="006B5287">
              <w:rPr>
                <w:b/>
                <w:noProof/>
                <w:sz w:val="28"/>
              </w:rPr>
              <w:t>1</w:t>
            </w:r>
            <w:r w:rsidR="00C1388A">
              <w:rPr>
                <w:b/>
                <w:noProof/>
                <w:sz w:val="28"/>
              </w:rPr>
              <w:t>8</w:t>
            </w:r>
            <w:r w:rsidR="006B5287" w:rsidRPr="006B5287">
              <w:rPr>
                <w:b/>
                <w:noProof/>
                <w:sz w:val="28"/>
              </w:rPr>
              <w:t>.</w:t>
            </w:r>
            <w:r w:rsidR="00C97496">
              <w:rPr>
                <w:b/>
                <w:noProof/>
                <w:sz w:val="28"/>
              </w:rPr>
              <w:t>5</w:t>
            </w:r>
            <w:r w:rsidR="006B5287" w:rsidRPr="006B528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7B7A6C2"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36AD23" w:rsidR="00F25D98" w:rsidRDefault="00B411D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67BAEC" w:rsidR="001E41F3" w:rsidRDefault="00986E03">
            <w:pPr>
              <w:pStyle w:val="CRCoverPage"/>
              <w:spacing w:after="0"/>
              <w:ind w:left="100"/>
              <w:rPr>
                <w:noProof/>
              </w:rPr>
            </w:pPr>
            <w:fldSimple w:instr=" DOCPROPERTY  CrTitle  \* MERGEFORMAT ">
              <w:r w:rsidR="00400E57">
                <w:t>U</w:t>
              </w:r>
              <w:r w:rsidR="00C97496">
                <w:t>pdates to the requirements applicability for 8Rx</w:t>
              </w:r>
            </w:fldSimple>
          </w:p>
        </w:tc>
      </w:tr>
      <w:tr w:rsidR="001E41F3" w:rsidRPr="00B411D7"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843005" w:rsidR="001E41F3" w:rsidRDefault="00674FA1">
            <w:pPr>
              <w:pStyle w:val="CRCoverPage"/>
              <w:spacing w:after="0"/>
              <w:ind w:left="100"/>
              <w:rPr>
                <w:noProof/>
              </w:rPr>
            </w:pPr>
            <w:r>
              <w:fldChar w:fldCharType="begin"/>
            </w:r>
            <w:r>
              <w:instrText xml:space="preserve"> DOCPROPERTY  SourceIfWg  \* MERGEFORMAT </w:instrText>
            </w:r>
            <w:r>
              <w:fldChar w:fldCharType="separate"/>
            </w:r>
            <w:r w:rsidR="006B5287">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49914C" w:rsidR="001E41F3" w:rsidRDefault="00674FA1" w:rsidP="00547111">
            <w:pPr>
              <w:pStyle w:val="CRCoverPage"/>
              <w:spacing w:after="0"/>
              <w:ind w:left="100"/>
              <w:rPr>
                <w:noProof/>
              </w:rPr>
            </w:pPr>
            <w:r>
              <w:fldChar w:fldCharType="begin"/>
            </w:r>
            <w:r>
              <w:instrText xml:space="preserve"> DOCPROPERTY  SourceIfTsg  \* MERGEFORMAT </w:instrText>
            </w:r>
            <w:r>
              <w:fldChar w:fldCharType="separate"/>
            </w:r>
            <w:r w:rsidR="006B5287">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B2075D" w:rsidR="001E41F3" w:rsidRDefault="00674FA1">
            <w:pPr>
              <w:pStyle w:val="CRCoverPage"/>
              <w:spacing w:after="0"/>
              <w:ind w:left="100"/>
              <w:rPr>
                <w:noProof/>
              </w:rPr>
            </w:pPr>
            <w:r>
              <w:fldChar w:fldCharType="begin"/>
            </w:r>
            <w:r>
              <w:instrText xml:space="preserve"> DOCPROPERTY  RelatedWis  \* MERGEFORMAT </w:instrText>
            </w:r>
            <w:r>
              <w:fldChar w:fldCharType="separate"/>
            </w:r>
            <w:r w:rsidR="00EE3644" w:rsidRPr="00EE3644">
              <w:rPr>
                <w:lang w:eastAsia="zh-CN"/>
              </w:rPr>
              <w:t>NR_ENDC_RF_FR1_enh2-Perf</w:t>
            </w:r>
            <w:r w:rsidR="00C1388A" w:rsidRPr="00C1388A">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3D4E81" w:rsidR="001E41F3" w:rsidRDefault="00674FA1">
            <w:pPr>
              <w:pStyle w:val="CRCoverPage"/>
              <w:spacing w:after="0"/>
              <w:ind w:left="100"/>
              <w:rPr>
                <w:noProof/>
              </w:rPr>
            </w:pPr>
            <w:r>
              <w:fldChar w:fldCharType="begin"/>
            </w:r>
            <w:r>
              <w:instrText xml:space="preserve"> DOCPROPERTY  ResDate  \* MERGEFORMAT </w:instrText>
            </w:r>
            <w:r>
              <w:fldChar w:fldCharType="separate"/>
            </w:r>
            <w:r w:rsidR="006B5287">
              <w:rPr>
                <w:noProof/>
              </w:rPr>
              <w:t>2024-</w:t>
            </w:r>
            <w:r w:rsidR="00717C7D">
              <w:rPr>
                <w:noProof/>
              </w:rPr>
              <w:t>1</w:t>
            </w:r>
            <w:r w:rsidR="000810D8">
              <w:rPr>
                <w:noProof/>
              </w:rPr>
              <w:t>1</w:t>
            </w:r>
            <w:r w:rsidR="006B5287">
              <w:rPr>
                <w:noProof/>
              </w:rPr>
              <w:t>-</w:t>
            </w:r>
            <w:r w:rsidR="00717C7D">
              <w:rPr>
                <w:noProof/>
              </w:rPr>
              <w:t>1</w:t>
            </w:r>
            <w:r w:rsidR="000810D8">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B7CA68" w:rsidR="001E41F3" w:rsidRDefault="00602C7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F885A9" w:rsidR="001E41F3" w:rsidRDefault="00674FA1">
            <w:pPr>
              <w:pStyle w:val="CRCoverPage"/>
              <w:spacing w:after="0"/>
              <w:ind w:left="100"/>
              <w:rPr>
                <w:noProof/>
              </w:rPr>
            </w:pPr>
            <w:r>
              <w:fldChar w:fldCharType="begin"/>
            </w:r>
            <w:r>
              <w:instrText xml:space="preserve"> DOCPROPERTY  Release  \* MERGEFORMAT </w:instrText>
            </w:r>
            <w:r>
              <w:fldChar w:fldCharType="separate"/>
            </w:r>
            <w:r w:rsidR="006B5287">
              <w:rPr>
                <w:noProof/>
              </w:rPr>
              <w:t>Rel-1</w:t>
            </w:r>
            <w:r w:rsidR="00C1388A">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86EE89"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BF9A55" w14:textId="7413848B" w:rsidR="001E41F3" w:rsidRDefault="00256CC6" w:rsidP="00C1388A">
            <w:pPr>
              <w:pStyle w:val="CRCoverPage"/>
              <w:spacing w:after="0"/>
              <w:ind w:left="100"/>
              <w:rPr>
                <w:noProof/>
                <w:lang w:eastAsia="zh-CN"/>
              </w:rPr>
            </w:pPr>
            <w:r>
              <w:rPr>
                <w:noProof/>
                <w:lang w:eastAsia="zh-CN"/>
              </w:rPr>
              <w:t>As per the WID RP-</w:t>
            </w:r>
            <w:r w:rsidR="006076E6">
              <w:rPr>
                <w:noProof/>
                <w:lang w:eastAsia="zh-CN"/>
              </w:rPr>
              <w:t>233186, 8Rx is enabled for CPE/FWA/vehicle/industry devices, this is clearly reflected in the core specification TS 38.101-1:</w:t>
            </w:r>
          </w:p>
          <w:p w14:paraId="2BD0B91D" w14:textId="77777777" w:rsidR="006076E6" w:rsidRDefault="006076E6" w:rsidP="00C1388A">
            <w:pPr>
              <w:pStyle w:val="CRCoverPage"/>
              <w:spacing w:after="0"/>
              <w:ind w:left="100"/>
              <w:rPr>
                <w:noProof/>
                <w:lang w:eastAsia="zh-CN"/>
              </w:rPr>
            </w:pPr>
          </w:p>
          <w:p w14:paraId="19E674D6" w14:textId="77777777" w:rsidR="006076E6" w:rsidRPr="006076E6" w:rsidRDefault="006076E6" w:rsidP="006076E6">
            <w:pPr>
              <w:rPr>
                <w:i/>
              </w:rPr>
            </w:pPr>
            <w:r w:rsidRPr="006076E6">
              <w:rPr>
                <w:i/>
              </w:rPr>
              <w:t>For UE(s) equipped with 8 Rx antenna ports, reference sensitivity for 2Rx antenna ports in Table 7.3.2-1a and in Table 7.3.2-1b shall be modified by the amount given in ΔR</w:t>
            </w:r>
            <w:r w:rsidRPr="006076E6">
              <w:rPr>
                <w:i/>
                <w:vertAlign w:val="subscript"/>
              </w:rPr>
              <w:t>IB,8R</w:t>
            </w:r>
            <w:r w:rsidRPr="006076E6">
              <w:rPr>
                <w:i/>
              </w:rPr>
              <w:t xml:space="preserve"> in Table 7.3.2-2a for the applicable operating bands.</w:t>
            </w:r>
          </w:p>
          <w:p w14:paraId="391D00E5" w14:textId="77777777" w:rsidR="006076E6" w:rsidRPr="006076E6" w:rsidRDefault="006076E6" w:rsidP="006076E6">
            <w:pPr>
              <w:pStyle w:val="TH"/>
              <w:rPr>
                <w:bCs/>
                <w:i/>
                <w:vertAlign w:val="subscript"/>
              </w:rPr>
            </w:pPr>
            <w:r w:rsidRPr="006076E6">
              <w:rPr>
                <w:i/>
              </w:rPr>
              <w:t>Table 7.3.2-2a: Eight antenna port reference sensitivity allowance ΔR</w:t>
            </w:r>
            <w:r w:rsidRPr="006076E6">
              <w:rPr>
                <w:bCs/>
                <w:i/>
                <w:vertAlign w:val="subscript"/>
              </w:rPr>
              <w:t>IB,8R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6076E6" w:rsidRPr="006076E6" w14:paraId="754C89C4" w14:textId="77777777" w:rsidTr="007305C6">
              <w:trPr>
                <w:jc w:val="center"/>
              </w:trPr>
              <w:tc>
                <w:tcPr>
                  <w:tcW w:w="2889" w:type="dxa"/>
                </w:tcPr>
                <w:p w14:paraId="28B83226" w14:textId="77777777" w:rsidR="006076E6" w:rsidRPr="006076E6" w:rsidRDefault="006076E6" w:rsidP="006076E6">
                  <w:pPr>
                    <w:pStyle w:val="TAH"/>
                    <w:rPr>
                      <w:i/>
                    </w:rPr>
                  </w:pPr>
                  <w:r w:rsidRPr="006076E6">
                    <w:rPr>
                      <w:i/>
                    </w:rPr>
                    <w:t>Operating band</w:t>
                  </w:r>
                </w:p>
              </w:tc>
              <w:tc>
                <w:tcPr>
                  <w:tcW w:w="2970" w:type="dxa"/>
                </w:tcPr>
                <w:p w14:paraId="3D68B74B" w14:textId="77777777" w:rsidR="006076E6" w:rsidRPr="006076E6" w:rsidRDefault="006076E6" w:rsidP="006076E6">
                  <w:pPr>
                    <w:pStyle w:val="TAH"/>
                    <w:rPr>
                      <w:i/>
                    </w:rPr>
                  </w:pPr>
                  <w:r w:rsidRPr="006076E6">
                    <w:rPr>
                      <w:i/>
                    </w:rPr>
                    <w:t>ΔR</w:t>
                  </w:r>
                  <w:r w:rsidRPr="006076E6">
                    <w:rPr>
                      <w:i/>
                      <w:vertAlign w:val="subscript"/>
                    </w:rPr>
                    <w:t xml:space="preserve">IB,8R </w:t>
                  </w:r>
                  <w:r w:rsidRPr="006076E6">
                    <w:rPr>
                      <w:i/>
                    </w:rPr>
                    <w:t>(dB)</w:t>
                  </w:r>
                </w:p>
              </w:tc>
            </w:tr>
            <w:tr w:rsidR="006076E6" w:rsidRPr="006076E6" w14:paraId="74DB5F64" w14:textId="77777777" w:rsidTr="007305C6">
              <w:trPr>
                <w:jc w:val="center"/>
              </w:trPr>
              <w:tc>
                <w:tcPr>
                  <w:tcW w:w="2889" w:type="dxa"/>
                  <w:vAlign w:val="center"/>
                </w:tcPr>
                <w:p w14:paraId="144E1606" w14:textId="77777777" w:rsidR="006076E6" w:rsidRPr="006076E6" w:rsidRDefault="006076E6" w:rsidP="006076E6">
                  <w:pPr>
                    <w:pStyle w:val="TAC"/>
                    <w:rPr>
                      <w:i/>
                    </w:rPr>
                  </w:pPr>
                  <w:r w:rsidRPr="006076E6">
                    <w:rPr>
                      <w:i/>
                      <w:lang w:val="en-US" w:eastAsia="zh-CN"/>
                    </w:rPr>
                    <w:t>n7</w:t>
                  </w:r>
                </w:p>
              </w:tc>
              <w:tc>
                <w:tcPr>
                  <w:tcW w:w="2970" w:type="dxa"/>
                  <w:vAlign w:val="center"/>
                </w:tcPr>
                <w:p w14:paraId="12AF945D" w14:textId="77777777" w:rsidR="006076E6" w:rsidRPr="006076E6" w:rsidRDefault="006076E6" w:rsidP="006076E6">
                  <w:pPr>
                    <w:pStyle w:val="TAC"/>
                    <w:rPr>
                      <w:i/>
                    </w:rPr>
                  </w:pPr>
                  <w:r w:rsidRPr="006076E6">
                    <w:rPr>
                      <w:i/>
                    </w:rPr>
                    <w:t>-4.5</w:t>
                  </w:r>
                </w:p>
              </w:tc>
            </w:tr>
            <w:tr w:rsidR="006076E6" w:rsidRPr="006076E6" w14:paraId="6D11927D" w14:textId="77777777" w:rsidTr="007305C6">
              <w:trPr>
                <w:jc w:val="center"/>
              </w:trPr>
              <w:tc>
                <w:tcPr>
                  <w:tcW w:w="2889" w:type="dxa"/>
                  <w:vAlign w:val="center"/>
                </w:tcPr>
                <w:p w14:paraId="1EE77498" w14:textId="77777777" w:rsidR="006076E6" w:rsidRPr="006076E6" w:rsidRDefault="006076E6" w:rsidP="006076E6">
                  <w:pPr>
                    <w:pStyle w:val="TAC"/>
                    <w:rPr>
                      <w:i/>
                    </w:rPr>
                  </w:pPr>
                  <w:r w:rsidRPr="006076E6">
                    <w:rPr>
                      <w:rFonts w:eastAsia="Calibri"/>
                      <w:i/>
                    </w:rPr>
                    <w:t>n41</w:t>
                  </w:r>
                </w:p>
              </w:tc>
              <w:tc>
                <w:tcPr>
                  <w:tcW w:w="2970" w:type="dxa"/>
                  <w:vAlign w:val="center"/>
                </w:tcPr>
                <w:p w14:paraId="3070A909" w14:textId="77777777" w:rsidR="006076E6" w:rsidRPr="006076E6" w:rsidRDefault="006076E6" w:rsidP="006076E6">
                  <w:pPr>
                    <w:pStyle w:val="TAC"/>
                    <w:rPr>
                      <w:i/>
                    </w:rPr>
                  </w:pPr>
                  <w:r w:rsidRPr="006076E6">
                    <w:rPr>
                      <w:i/>
                    </w:rPr>
                    <w:t>-4.3</w:t>
                  </w:r>
                </w:p>
              </w:tc>
            </w:tr>
            <w:tr w:rsidR="006076E6" w:rsidRPr="006076E6" w14:paraId="6E1674CF" w14:textId="77777777" w:rsidTr="007305C6">
              <w:trPr>
                <w:jc w:val="center"/>
              </w:trPr>
              <w:tc>
                <w:tcPr>
                  <w:tcW w:w="2889" w:type="dxa"/>
                  <w:vAlign w:val="center"/>
                </w:tcPr>
                <w:p w14:paraId="562DA58B" w14:textId="77777777" w:rsidR="006076E6" w:rsidRPr="006076E6" w:rsidRDefault="006076E6" w:rsidP="006076E6">
                  <w:pPr>
                    <w:pStyle w:val="TAC"/>
                    <w:rPr>
                      <w:rFonts w:eastAsia="Calibri"/>
                      <w:i/>
                    </w:rPr>
                  </w:pPr>
                  <w:r w:rsidRPr="006076E6">
                    <w:rPr>
                      <w:rFonts w:eastAsia="Calibri"/>
                      <w:i/>
                    </w:rPr>
                    <w:t>n77, n78, n79</w:t>
                  </w:r>
                </w:p>
              </w:tc>
              <w:tc>
                <w:tcPr>
                  <w:tcW w:w="2970" w:type="dxa"/>
                  <w:vAlign w:val="center"/>
                </w:tcPr>
                <w:p w14:paraId="3034A122" w14:textId="77777777" w:rsidR="006076E6" w:rsidRPr="006076E6" w:rsidRDefault="006076E6" w:rsidP="006076E6">
                  <w:pPr>
                    <w:pStyle w:val="TAC"/>
                    <w:rPr>
                      <w:i/>
                    </w:rPr>
                  </w:pPr>
                  <w:r w:rsidRPr="006076E6">
                    <w:rPr>
                      <w:i/>
                    </w:rPr>
                    <w:t>-4.0</w:t>
                  </w:r>
                </w:p>
              </w:tc>
            </w:tr>
            <w:tr w:rsidR="006076E6" w:rsidRPr="006076E6" w14:paraId="0EB90D39" w14:textId="77777777" w:rsidTr="007305C6">
              <w:trPr>
                <w:jc w:val="center"/>
              </w:trPr>
              <w:tc>
                <w:tcPr>
                  <w:tcW w:w="5859" w:type="dxa"/>
                  <w:gridSpan w:val="2"/>
                  <w:vAlign w:val="center"/>
                </w:tcPr>
                <w:p w14:paraId="6E8C12C5" w14:textId="77777777" w:rsidR="006076E6" w:rsidRPr="006076E6" w:rsidRDefault="006076E6" w:rsidP="006076E6">
                  <w:pPr>
                    <w:pStyle w:val="TAN"/>
                    <w:rPr>
                      <w:i/>
                    </w:rPr>
                  </w:pPr>
                  <w:r w:rsidRPr="006076E6">
                    <w:rPr>
                      <w:i/>
                    </w:rPr>
                    <w:t>NOTE 1:</w:t>
                  </w:r>
                  <w:r w:rsidRPr="006076E6">
                    <w:rPr>
                      <w:i/>
                    </w:rPr>
                    <w:tab/>
                  </w:r>
                  <w:r w:rsidRPr="006076E6">
                    <w:rPr>
                      <w:i/>
                      <w:highlight w:val="yellow"/>
                    </w:rPr>
                    <w:t>8 Rx operation is targeted for FWA/CPE/Vehicle/Industrial devices form factor</w:t>
                  </w:r>
                  <w:r w:rsidRPr="006076E6">
                    <w:rPr>
                      <w:i/>
                    </w:rPr>
                    <w:t>.</w:t>
                  </w:r>
                </w:p>
              </w:tc>
            </w:tr>
          </w:tbl>
          <w:p w14:paraId="6E99B5F5" w14:textId="0C390EE2" w:rsidR="006076E6" w:rsidRDefault="006076E6" w:rsidP="00C1388A">
            <w:pPr>
              <w:pStyle w:val="CRCoverPage"/>
              <w:spacing w:after="0"/>
              <w:ind w:left="100"/>
              <w:rPr>
                <w:i/>
                <w:noProof/>
                <w:lang w:eastAsia="zh-CN"/>
              </w:rPr>
            </w:pPr>
          </w:p>
          <w:p w14:paraId="03FCA9E7" w14:textId="707282DE" w:rsidR="006076E6" w:rsidRPr="006076E6" w:rsidRDefault="006076E6" w:rsidP="00C1388A">
            <w:pPr>
              <w:pStyle w:val="CRCoverPage"/>
              <w:spacing w:after="0"/>
              <w:ind w:left="100"/>
              <w:rPr>
                <w:noProof/>
                <w:lang w:eastAsia="zh-CN"/>
              </w:rPr>
            </w:pPr>
            <w:r w:rsidRPr="006076E6">
              <w:rPr>
                <w:noProof/>
                <w:lang w:eastAsia="zh-CN"/>
              </w:rPr>
              <w:t>But there is no corresponding applicability statements in the performance requirements defined in TS 38.101-4</w:t>
            </w:r>
            <w:r>
              <w:rPr>
                <w:noProof/>
                <w:lang w:eastAsia="zh-CN"/>
              </w:rPr>
              <w:t>.</w:t>
            </w:r>
          </w:p>
          <w:p w14:paraId="708AA7DE" w14:textId="5E90A869" w:rsidR="006076E6" w:rsidRDefault="006076E6" w:rsidP="00C1388A">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C53EDD" w:rsidR="001E41F3" w:rsidRDefault="005B27FD">
            <w:pPr>
              <w:pStyle w:val="CRCoverPage"/>
              <w:spacing w:after="0"/>
              <w:ind w:left="100"/>
              <w:rPr>
                <w:noProof/>
              </w:rPr>
            </w:pPr>
            <w:r>
              <w:rPr>
                <w:noProof/>
              </w:rPr>
              <w:t>Added a note for the 8Rx performance requirements applicability to keep consistent with the WID scope and core requirements</w:t>
            </w:r>
            <w:r w:rsidR="00410BA3" w:rsidRPr="00410BA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2DA4A8" w:rsidR="001E41F3" w:rsidRDefault="00C1388A">
            <w:pPr>
              <w:pStyle w:val="CRCoverPage"/>
              <w:spacing w:after="0"/>
              <w:ind w:left="100"/>
              <w:rPr>
                <w:noProof/>
                <w:lang w:eastAsia="zh-CN"/>
              </w:rPr>
            </w:pPr>
            <w:r>
              <w:rPr>
                <w:noProof/>
                <w:lang w:eastAsia="zh-CN"/>
              </w:rPr>
              <w:t>T</w:t>
            </w:r>
            <w:r w:rsidR="005B27FD">
              <w:rPr>
                <w:noProof/>
                <w:lang w:eastAsia="zh-CN"/>
              </w:rPr>
              <w:t>here will be inconsistent applicability for 8Rx requirements between performance requirements and core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BE6311" w:rsidR="001E41F3" w:rsidRDefault="00244F59">
            <w:pPr>
              <w:pStyle w:val="CRCoverPage"/>
              <w:spacing w:after="0"/>
              <w:ind w:left="100"/>
              <w:rPr>
                <w:noProof/>
                <w:lang w:eastAsia="zh-CN"/>
              </w:rPr>
            </w:pPr>
            <w:r>
              <w:rPr>
                <w:noProof/>
                <w:lang w:eastAsia="zh-CN"/>
              </w:rPr>
              <w:t>5.1.1.2</w:t>
            </w:r>
            <w:r w:rsidR="00CD1FCC">
              <w:rPr>
                <w:noProof/>
                <w:lang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91E587"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A88C422" w:rsidR="001E41F3" w:rsidRDefault="00145D43">
            <w:pPr>
              <w:pStyle w:val="CRCoverPage"/>
              <w:spacing w:after="0"/>
              <w:ind w:left="99"/>
              <w:rPr>
                <w:noProof/>
              </w:rPr>
            </w:pPr>
            <w:r>
              <w:rPr>
                <w:noProof/>
              </w:rPr>
              <w:t xml:space="preserve">TS/TR </w:t>
            </w:r>
            <w:r w:rsidR="00C05FFB">
              <w:rPr>
                <w:noProof/>
              </w:rPr>
              <w:t>…</w:t>
            </w:r>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1F24EA" w:rsidR="001E41F3" w:rsidRDefault="00B411D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3EF6AB" w:rsidR="001E41F3" w:rsidRDefault="00145D43">
            <w:pPr>
              <w:pStyle w:val="CRCoverPage"/>
              <w:spacing w:after="0"/>
              <w:ind w:left="99"/>
              <w:rPr>
                <w:noProof/>
              </w:rPr>
            </w:pPr>
            <w:r>
              <w:rPr>
                <w:noProof/>
              </w:rPr>
              <w:t>TS</w:t>
            </w:r>
            <w:r w:rsidR="00B411D7" w:rsidRPr="00B411D7">
              <w:rPr>
                <w:noProof/>
              </w:rPr>
              <w:t xml:space="preserve"> 38.521-4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D7F9AD"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68B1DA0" w:rsidR="00C13086" w:rsidRDefault="00C13086">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4035FB93" w:rsidR="008863B9" w:rsidRDefault="008863B9">
            <w:pPr>
              <w:pStyle w:val="CRCoverPage"/>
              <w:tabs>
                <w:tab w:val="right" w:pos="2184"/>
              </w:tabs>
              <w:spacing w:after="0"/>
              <w:rPr>
                <w:b/>
                <w:i/>
                <w:noProof/>
              </w:rPr>
            </w:pPr>
            <w:r>
              <w:rPr>
                <w:b/>
                <w:i/>
                <w:noProof/>
              </w:rPr>
              <w:t>This</w:t>
            </w:r>
            <w:r w:rsidR="00DF4622">
              <w:rPr>
                <w:b/>
                <w:i/>
                <w:noProof/>
              </w:rPr>
              <w:t xml:space="preserve"> </w:t>
            </w:r>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913175" w14:textId="77777777" w:rsidR="007A534A" w:rsidRDefault="007A534A" w:rsidP="0091392C">
      <w:pPr>
        <w:rPr>
          <w:color w:val="FF0000"/>
          <w:highlight w:val="yellow"/>
          <w:lang w:val="nb-NO" w:eastAsia="en-GB"/>
        </w:rPr>
      </w:pPr>
    </w:p>
    <w:p w14:paraId="7F3DD565" w14:textId="04723B6A" w:rsidR="005A39F5" w:rsidRDefault="005A39F5" w:rsidP="0091392C">
      <w:pPr>
        <w:rPr>
          <w:color w:val="FF0000"/>
          <w:highlight w:val="yellow"/>
          <w:lang w:val="nb-NO" w:eastAsia="en-GB"/>
        </w:rPr>
      </w:pPr>
      <w:r w:rsidRPr="0091392C">
        <w:rPr>
          <w:color w:val="FF0000"/>
          <w:highlight w:val="yellow"/>
          <w:lang w:val="nb-NO" w:eastAsia="en-GB"/>
        </w:rPr>
        <w:t>&lt;START OF THE CHANGE&gt;</w:t>
      </w:r>
    </w:p>
    <w:p w14:paraId="17BC5845" w14:textId="77777777" w:rsidR="00244F59" w:rsidRPr="00C25669" w:rsidRDefault="00244F59" w:rsidP="00244F59">
      <w:pPr>
        <w:pStyle w:val="4"/>
      </w:pPr>
      <w:bookmarkStart w:id="1" w:name="_Toc21338162"/>
      <w:bookmarkStart w:id="2" w:name="_Toc29808270"/>
      <w:bookmarkStart w:id="3" w:name="_Toc37068189"/>
      <w:bookmarkStart w:id="4" w:name="_Toc37083732"/>
      <w:bookmarkStart w:id="5" w:name="_Toc37084074"/>
      <w:bookmarkStart w:id="6" w:name="_Toc40209436"/>
      <w:bookmarkStart w:id="7" w:name="_Toc40209778"/>
      <w:bookmarkStart w:id="8" w:name="_Toc45892737"/>
      <w:bookmarkStart w:id="9" w:name="_Toc53176594"/>
      <w:bookmarkStart w:id="10" w:name="_Toc61120870"/>
      <w:bookmarkStart w:id="11" w:name="_Toc67918014"/>
      <w:bookmarkStart w:id="12" w:name="_Toc76298057"/>
      <w:bookmarkStart w:id="13" w:name="_Toc76572069"/>
      <w:bookmarkStart w:id="14" w:name="_Toc76651936"/>
      <w:bookmarkStart w:id="15" w:name="_Toc76652774"/>
      <w:bookmarkStart w:id="16" w:name="_Toc83742046"/>
      <w:bookmarkStart w:id="17" w:name="_Toc91440536"/>
      <w:bookmarkStart w:id="18" w:name="_Toc98849321"/>
      <w:bookmarkStart w:id="19" w:name="_Toc106543171"/>
      <w:bookmarkStart w:id="20" w:name="_Toc106737266"/>
      <w:bookmarkStart w:id="21" w:name="_Toc107233033"/>
      <w:bookmarkStart w:id="22" w:name="_Toc107234623"/>
      <w:bookmarkStart w:id="23" w:name="_Toc107419592"/>
      <w:bookmarkStart w:id="24" w:name="_Toc107476885"/>
      <w:bookmarkStart w:id="25" w:name="_Toc114565698"/>
      <w:bookmarkStart w:id="26" w:name="_Toc123935991"/>
      <w:bookmarkStart w:id="27" w:name="_Toc124377006"/>
      <w:r w:rsidRPr="00C25669">
        <w:t>5.1.1.2</w:t>
      </w:r>
      <w:r w:rsidRPr="00C25669">
        <w:rPr>
          <w:rFonts w:hint="eastAsia"/>
        </w:rPr>
        <w:tab/>
      </w:r>
      <w:r w:rsidRPr="00C25669">
        <w:t>Applicability of requirements for different number of RX antenna ports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2F931773" w14:textId="77777777" w:rsidR="00244F59" w:rsidRPr="00C25669" w:rsidRDefault="00244F59" w:rsidP="00244F59">
      <w:pPr>
        <w:overflowPunct w:val="0"/>
        <w:autoSpaceDE w:val="0"/>
        <w:autoSpaceDN w:val="0"/>
        <w:adjustRightInd w:val="0"/>
        <w:textAlignment w:val="baseline"/>
      </w:pPr>
      <w:r w:rsidRPr="00C25669">
        <w:t>The number of RX antenna ports for different RF operating bands is up to UE declaration.</w:t>
      </w:r>
    </w:p>
    <w:p w14:paraId="38F75C16" w14:textId="77777777" w:rsidR="00244F59" w:rsidRPr="00C25669" w:rsidRDefault="00244F59" w:rsidP="00244F59">
      <w:pPr>
        <w:overflowPunct w:val="0"/>
        <w:autoSpaceDE w:val="0"/>
        <w:autoSpaceDN w:val="0"/>
        <w:adjustRightInd w:val="0"/>
        <w:textAlignment w:val="baseline"/>
      </w:pPr>
      <w:r w:rsidRPr="00C25669">
        <w:t xml:space="preserve">The UE shall support </w:t>
      </w:r>
      <w:r w:rsidRPr="00523228">
        <w:t>2, 4 or 8 RX</w:t>
      </w:r>
      <w:r w:rsidRPr="00C25669">
        <w:t xml:space="preserve"> antenna ports for different RF operating bands. The operating bands, where 4 RX antenna ports shall be the baseline, are defined in Clause 7.</w:t>
      </w:r>
      <w:r w:rsidRPr="00C25669">
        <w:rPr>
          <w:rFonts w:hint="eastAsia"/>
          <w:lang w:eastAsia="zh-CN"/>
        </w:rPr>
        <w:t>2</w:t>
      </w:r>
      <w:r w:rsidRPr="00C25669">
        <w:t xml:space="preserve"> of TS 38.101-1 </w:t>
      </w:r>
      <w:r w:rsidRPr="00C25669">
        <w:rPr>
          <w:rFonts w:hint="eastAsia"/>
          <w:lang w:eastAsia="zh-CN"/>
        </w:rPr>
        <w:t>[6</w:t>
      </w:r>
      <w:r w:rsidRPr="00C25669">
        <w:t>]. The UE requirements applicability for UEs with different number of RX antenna ports is defined in Table 5.1.1.2-1.</w:t>
      </w:r>
    </w:p>
    <w:p w14:paraId="04949282" w14:textId="77777777" w:rsidR="00244F59" w:rsidRPr="00C25669" w:rsidRDefault="00244F59" w:rsidP="00244F59">
      <w:pPr>
        <w:pStyle w:val="TH"/>
      </w:pPr>
      <w:r w:rsidRPr="00C25669">
        <w:t>Table 5.1.1.2-1</w:t>
      </w:r>
      <w:r w:rsidRPr="00C25669">
        <w:rPr>
          <w:rFonts w:hint="eastAsia"/>
          <w:lang w:eastAsia="zh-CN"/>
        </w:rPr>
        <w:t>:</w:t>
      </w:r>
      <w:r w:rsidRPr="00C25669">
        <w:t xml:space="preserve"> Requirements applicability</w:t>
      </w:r>
    </w:p>
    <w:tbl>
      <w:tblPr>
        <w:tblW w:w="50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9"/>
        <w:gridCol w:w="1446"/>
        <w:gridCol w:w="3359"/>
        <w:gridCol w:w="3363"/>
      </w:tblGrid>
      <w:tr w:rsidR="00244F59" w:rsidRPr="00C25669" w14:paraId="75609D39" w14:textId="77777777" w:rsidTr="007305C6">
        <w:trPr>
          <w:trHeight w:val="58"/>
          <w:jc w:val="center"/>
        </w:trPr>
        <w:tc>
          <w:tcPr>
            <w:tcW w:w="762" w:type="pct"/>
            <w:tcBorders>
              <w:bottom w:val="single" w:sz="4" w:space="0" w:color="auto"/>
            </w:tcBorders>
          </w:tcPr>
          <w:p w14:paraId="52C548E3" w14:textId="77777777" w:rsidR="00244F59" w:rsidRPr="00C25669" w:rsidRDefault="00244F59" w:rsidP="007305C6">
            <w:pPr>
              <w:pStyle w:val="TAH"/>
              <w:rPr>
                <w:lang w:eastAsia="ko-KR"/>
              </w:rPr>
            </w:pPr>
            <w:r w:rsidRPr="00C25669">
              <w:rPr>
                <w:lang w:eastAsia="ko-KR"/>
              </w:rPr>
              <w:t>Supported RX antenna ports</w:t>
            </w:r>
          </w:p>
        </w:tc>
        <w:tc>
          <w:tcPr>
            <w:tcW w:w="750" w:type="pct"/>
          </w:tcPr>
          <w:p w14:paraId="758A0720" w14:textId="77777777" w:rsidR="00244F59" w:rsidRPr="00C25669" w:rsidRDefault="00244F59" w:rsidP="007305C6">
            <w:pPr>
              <w:pStyle w:val="TAH"/>
              <w:rPr>
                <w:lang w:eastAsia="ko-KR"/>
              </w:rPr>
            </w:pPr>
            <w:r w:rsidRPr="00C25669">
              <w:rPr>
                <w:lang w:eastAsia="ko-KR"/>
              </w:rPr>
              <w:t>Test type</w:t>
            </w:r>
          </w:p>
        </w:tc>
        <w:tc>
          <w:tcPr>
            <w:tcW w:w="1743" w:type="pct"/>
            <w:shd w:val="clear" w:color="auto" w:fill="auto"/>
          </w:tcPr>
          <w:p w14:paraId="4B404E96" w14:textId="77777777" w:rsidR="00244F59" w:rsidRPr="00C25669" w:rsidRDefault="00244F59" w:rsidP="007305C6">
            <w:pPr>
              <w:pStyle w:val="TAH"/>
              <w:rPr>
                <w:lang w:eastAsia="ko-KR"/>
              </w:rPr>
            </w:pPr>
            <w:r w:rsidRPr="00C25669">
              <w:rPr>
                <w:lang w:eastAsia="ko-KR"/>
              </w:rPr>
              <w:t>Test list</w:t>
            </w:r>
          </w:p>
        </w:tc>
        <w:tc>
          <w:tcPr>
            <w:tcW w:w="1745" w:type="pct"/>
          </w:tcPr>
          <w:p w14:paraId="7D13A2FC" w14:textId="77777777" w:rsidR="00244F59" w:rsidRPr="00C25669" w:rsidRDefault="00244F59" w:rsidP="007305C6">
            <w:pPr>
              <w:pStyle w:val="TAH"/>
              <w:rPr>
                <w:lang w:eastAsia="ko-KR"/>
              </w:rPr>
            </w:pPr>
          </w:p>
        </w:tc>
      </w:tr>
      <w:tr w:rsidR="00244F59" w:rsidRPr="00C25669" w14:paraId="403E0649" w14:textId="77777777" w:rsidTr="007305C6">
        <w:trPr>
          <w:trHeight w:val="153"/>
          <w:jc w:val="center"/>
        </w:trPr>
        <w:tc>
          <w:tcPr>
            <w:tcW w:w="762" w:type="pct"/>
            <w:tcBorders>
              <w:bottom w:val="nil"/>
            </w:tcBorders>
            <w:shd w:val="clear" w:color="auto" w:fill="auto"/>
          </w:tcPr>
          <w:p w14:paraId="167C8154" w14:textId="77777777" w:rsidR="00244F59" w:rsidRPr="00C25669" w:rsidRDefault="00244F59" w:rsidP="007305C6">
            <w:pPr>
              <w:pStyle w:val="TAL"/>
              <w:rPr>
                <w:lang w:val="en-US" w:eastAsia="zh-CN"/>
              </w:rPr>
            </w:pPr>
            <w:r w:rsidRPr="00C25669">
              <w:rPr>
                <w:lang w:val="en-US" w:eastAsia="zh-CN"/>
              </w:rPr>
              <w:t xml:space="preserve">UE supports only 2RX </w:t>
            </w:r>
          </w:p>
        </w:tc>
        <w:tc>
          <w:tcPr>
            <w:tcW w:w="750" w:type="pct"/>
          </w:tcPr>
          <w:p w14:paraId="417A4377" w14:textId="77777777" w:rsidR="00244F59" w:rsidRPr="00C25669" w:rsidRDefault="00244F59" w:rsidP="007305C6">
            <w:pPr>
              <w:pStyle w:val="TAL"/>
              <w:rPr>
                <w:lang w:val="en-US" w:eastAsia="zh-CN"/>
              </w:rPr>
            </w:pPr>
            <w:r w:rsidRPr="00C25669">
              <w:rPr>
                <w:lang w:val="en-US" w:eastAsia="zh-CN"/>
              </w:rPr>
              <w:t>PDSCH</w:t>
            </w:r>
          </w:p>
        </w:tc>
        <w:tc>
          <w:tcPr>
            <w:tcW w:w="1743" w:type="pct"/>
            <w:shd w:val="clear" w:color="auto" w:fill="auto"/>
          </w:tcPr>
          <w:p w14:paraId="0A7AFECE" w14:textId="77777777" w:rsidR="00244F59" w:rsidRDefault="00244F59" w:rsidP="007305C6">
            <w:pPr>
              <w:pStyle w:val="TAL"/>
              <w:rPr>
                <w:lang w:val="en-US" w:eastAsia="zh-CN"/>
              </w:rPr>
            </w:pPr>
            <w:r w:rsidRPr="00C25669">
              <w:rPr>
                <w:lang w:val="en-US" w:eastAsia="zh-CN"/>
              </w:rPr>
              <w:t>All tests in Clause 5.2.2</w:t>
            </w:r>
          </w:p>
          <w:p w14:paraId="2B8DDEC2" w14:textId="77777777" w:rsidR="00244F59" w:rsidRPr="00C25669" w:rsidRDefault="00244F59" w:rsidP="007305C6">
            <w:pPr>
              <w:pStyle w:val="TAL"/>
              <w:rPr>
                <w:lang w:val="en-US" w:eastAsia="zh-CN"/>
              </w:rPr>
            </w:pPr>
            <w:r>
              <w:rPr>
                <w:rFonts w:hint="eastAsia"/>
                <w:lang w:val="en-US" w:eastAsia="zh-CN"/>
              </w:rPr>
              <w:t>A</w:t>
            </w:r>
            <w:r>
              <w:rPr>
                <w:lang w:val="en-US" w:eastAsia="zh-CN"/>
              </w:rPr>
              <w:t>ll tests in Clause 5.6.2</w:t>
            </w:r>
          </w:p>
        </w:tc>
        <w:tc>
          <w:tcPr>
            <w:tcW w:w="1745" w:type="pct"/>
          </w:tcPr>
          <w:p w14:paraId="7CA77B9C" w14:textId="77777777" w:rsidR="00244F59" w:rsidRPr="00C25669" w:rsidRDefault="00244F59" w:rsidP="007305C6">
            <w:pPr>
              <w:pStyle w:val="TAL"/>
              <w:rPr>
                <w:lang w:val="en-US" w:eastAsia="zh-CN"/>
              </w:rPr>
            </w:pPr>
          </w:p>
        </w:tc>
      </w:tr>
      <w:tr w:rsidR="00244F59" w:rsidRPr="00C25669" w14:paraId="68388AB9" w14:textId="77777777" w:rsidTr="007305C6">
        <w:trPr>
          <w:trHeight w:val="153"/>
          <w:jc w:val="center"/>
        </w:trPr>
        <w:tc>
          <w:tcPr>
            <w:tcW w:w="762" w:type="pct"/>
            <w:tcBorders>
              <w:top w:val="nil"/>
              <w:bottom w:val="nil"/>
            </w:tcBorders>
            <w:shd w:val="clear" w:color="auto" w:fill="auto"/>
          </w:tcPr>
          <w:p w14:paraId="2683E6AD" w14:textId="77777777" w:rsidR="00244F59" w:rsidRPr="00C25669" w:rsidRDefault="00244F59" w:rsidP="007305C6">
            <w:pPr>
              <w:pStyle w:val="TAL"/>
              <w:rPr>
                <w:lang w:val="en-US" w:eastAsia="zh-CN"/>
              </w:rPr>
            </w:pPr>
          </w:p>
        </w:tc>
        <w:tc>
          <w:tcPr>
            <w:tcW w:w="750" w:type="pct"/>
          </w:tcPr>
          <w:p w14:paraId="2D35519E" w14:textId="77777777" w:rsidR="00244F59" w:rsidRPr="00C25669" w:rsidRDefault="00244F59" w:rsidP="007305C6">
            <w:pPr>
              <w:pStyle w:val="TAL"/>
              <w:rPr>
                <w:lang w:val="en-US" w:eastAsia="zh-CN"/>
              </w:rPr>
            </w:pPr>
            <w:r w:rsidRPr="00C25669">
              <w:rPr>
                <w:lang w:val="en-US" w:eastAsia="zh-CN"/>
              </w:rPr>
              <w:t>PDCCH</w:t>
            </w:r>
          </w:p>
        </w:tc>
        <w:tc>
          <w:tcPr>
            <w:tcW w:w="1743" w:type="pct"/>
            <w:shd w:val="clear" w:color="auto" w:fill="auto"/>
          </w:tcPr>
          <w:p w14:paraId="7188DAE9" w14:textId="77777777" w:rsidR="00244F59" w:rsidRPr="00C25669" w:rsidRDefault="00244F59" w:rsidP="007305C6">
            <w:pPr>
              <w:pStyle w:val="TAL"/>
              <w:rPr>
                <w:lang w:val="en-US" w:eastAsia="zh-CN"/>
              </w:rPr>
            </w:pPr>
            <w:r w:rsidRPr="00C25669">
              <w:rPr>
                <w:lang w:val="en-US" w:eastAsia="zh-CN"/>
              </w:rPr>
              <w:t>All tests in Clause 5.3.2</w:t>
            </w:r>
          </w:p>
        </w:tc>
        <w:tc>
          <w:tcPr>
            <w:tcW w:w="1745" w:type="pct"/>
          </w:tcPr>
          <w:p w14:paraId="2A43058C" w14:textId="77777777" w:rsidR="00244F59" w:rsidRPr="00C25669" w:rsidRDefault="00244F59" w:rsidP="007305C6">
            <w:pPr>
              <w:pStyle w:val="TAL"/>
              <w:rPr>
                <w:lang w:val="en-US" w:eastAsia="zh-CN"/>
              </w:rPr>
            </w:pPr>
          </w:p>
        </w:tc>
      </w:tr>
      <w:tr w:rsidR="00244F59" w:rsidRPr="00C25669" w14:paraId="3658B97A" w14:textId="77777777" w:rsidTr="007305C6">
        <w:trPr>
          <w:trHeight w:val="153"/>
          <w:jc w:val="center"/>
        </w:trPr>
        <w:tc>
          <w:tcPr>
            <w:tcW w:w="762" w:type="pct"/>
            <w:tcBorders>
              <w:top w:val="nil"/>
              <w:bottom w:val="single" w:sz="4" w:space="0" w:color="auto"/>
            </w:tcBorders>
            <w:shd w:val="clear" w:color="auto" w:fill="auto"/>
          </w:tcPr>
          <w:p w14:paraId="5C2EC441" w14:textId="77777777" w:rsidR="00244F59" w:rsidRPr="00C25669" w:rsidRDefault="00244F59" w:rsidP="007305C6">
            <w:pPr>
              <w:pStyle w:val="TAL"/>
              <w:rPr>
                <w:lang w:val="en-US" w:eastAsia="zh-CN"/>
              </w:rPr>
            </w:pPr>
          </w:p>
        </w:tc>
        <w:tc>
          <w:tcPr>
            <w:tcW w:w="750" w:type="pct"/>
          </w:tcPr>
          <w:p w14:paraId="092BE4C8" w14:textId="77777777" w:rsidR="00244F59" w:rsidRPr="00C25669" w:rsidRDefault="00244F59" w:rsidP="007305C6">
            <w:pPr>
              <w:pStyle w:val="TAL"/>
              <w:rPr>
                <w:lang w:val="en-US" w:eastAsia="zh-CN"/>
              </w:rPr>
            </w:pPr>
            <w:r w:rsidRPr="00C25669">
              <w:rPr>
                <w:lang w:val="en-US" w:eastAsia="zh-CN"/>
              </w:rPr>
              <w:t>PBCH</w:t>
            </w:r>
          </w:p>
        </w:tc>
        <w:tc>
          <w:tcPr>
            <w:tcW w:w="1743" w:type="pct"/>
            <w:shd w:val="clear" w:color="auto" w:fill="auto"/>
          </w:tcPr>
          <w:p w14:paraId="73F48719" w14:textId="77777777" w:rsidR="00244F59" w:rsidRPr="00C25669" w:rsidRDefault="00244F59" w:rsidP="007305C6">
            <w:pPr>
              <w:pStyle w:val="TAL"/>
              <w:rPr>
                <w:lang w:val="en-US" w:eastAsia="zh-CN"/>
              </w:rPr>
            </w:pPr>
            <w:r w:rsidRPr="00C25669">
              <w:rPr>
                <w:lang w:val="en-US" w:eastAsia="zh-CN"/>
              </w:rPr>
              <w:t>All tests in Clause 5.4.2</w:t>
            </w:r>
          </w:p>
        </w:tc>
        <w:tc>
          <w:tcPr>
            <w:tcW w:w="1745" w:type="pct"/>
          </w:tcPr>
          <w:p w14:paraId="06EFBE00" w14:textId="77777777" w:rsidR="00244F59" w:rsidRPr="00C25669" w:rsidRDefault="00244F59" w:rsidP="007305C6">
            <w:pPr>
              <w:pStyle w:val="TAL"/>
              <w:rPr>
                <w:lang w:val="en-US" w:eastAsia="zh-CN"/>
              </w:rPr>
            </w:pPr>
          </w:p>
        </w:tc>
      </w:tr>
      <w:tr w:rsidR="00244F59" w:rsidRPr="00C25669" w14:paraId="25924529" w14:textId="77777777" w:rsidTr="007305C6">
        <w:trPr>
          <w:trHeight w:val="153"/>
          <w:jc w:val="center"/>
        </w:trPr>
        <w:tc>
          <w:tcPr>
            <w:tcW w:w="762" w:type="pct"/>
            <w:tcBorders>
              <w:bottom w:val="nil"/>
            </w:tcBorders>
            <w:shd w:val="clear" w:color="auto" w:fill="auto"/>
          </w:tcPr>
          <w:p w14:paraId="04D04EFF" w14:textId="77777777" w:rsidR="00244F59" w:rsidRPr="00C25669" w:rsidRDefault="00244F59" w:rsidP="007305C6">
            <w:pPr>
              <w:pStyle w:val="TAL"/>
              <w:rPr>
                <w:lang w:val="en-US" w:eastAsia="zh-CN"/>
              </w:rPr>
            </w:pPr>
            <w:r w:rsidRPr="00C25669">
              <w:rPr>
                <w:lang w:val="en-US" w:eastAsia="zh-CN"/>
              </w:rPr>
              <w:t>UE supports only 4RX or both 2RX and 4RX</w:t>
            </w:r>
          </w:p>
        </w:tc>
        <w:tc>
          <w:tcPr>
            <w:tcW w:w="750" w:type="pct"/>
          </w:tcPr>
          <w:p w14:paraId="46733FAA" w14:textId="77777777" w:rsidR="00244F59" w:rsidRPr="00C25669" w:rsidRDefault="00244F59" w:rsidP="007305C6">
            <w:pPr>
              <w:pStyle w:val="TAL"/>
              <w:rPr>
                <w:lang w:val="en-US" w:eastAsia="zh-CN"/>
              </w:rPr>
            </w:pPr>
            <w:r w:rsidRPr="00C25669">
              <w:rPr>
                <w:lang w:val="en-US" w:eastAsia="zh-CN"/>
              </w:rPr>
              <w:t>PDSCH</w:t>
            </w:r>
          </w:p>
        </w:tc>
        <w:tc>
          <w:tcPr>
            <w:tcW w:w="1743" w:type="pct"/>
            <w:shd w:val="clear" w:color="auto" w:fill="auto"/>
          </w:tcPr>
          <w:p w14:paraId="4E5E2AFB" w14:textId="77777777" w:rsidR="00244F59" w:rsidRDefault="00244F59" w:rsidP="007305C6">
            <w:pPr>
              <w:pStyle w:val="TAL"/>
              <w:rPr>
                <w:vertAlign w:val="superscript"/>
                <w:lang w:val="en-US" w:eastAsia="zh-CN"/>
              </w:rPr>
            </w:pPr>
            <w:r w:rsidRPr="00C25669">
              <w:rPr>
                <w:lang w:val="en-US" w:eastAsia="zh-CN"/>
              </w:rPr>
              <w:t>All tests in Clause 5.2.3</w:t>
            </w:r>
            <w:r>
              <w:rPr>
                <w:lang w:val="en-US" w:eastAsia="zh-CN"/>
              </w:rPr>
              <w:t xml:space="preserve"> </w:t>
            </w:r>
            <w:r w:rsidRPr="00C25669">
              <w:rPr>
                <w:vertAlign w:val="superscript"/>
                <w:lang w:val="en-US" w:eastAsia="zh-CN"/>
              </w:rPr>
              <w:t>(Note</w:t>
            </w:r>
            <w:r>
              <w:rPr>
                <w:vertAlign w:val="superscript"/>
                <w:lang w:val="en-US" w:eastAsia="zh-CN"/>
              </w:rPr>
              <w:t xml:space="preserve"> 2</w:t>
            </w:r>
            <w:r w:rsidRPr="00C25669">
              <w:rPr>
                <w:vertAlign w:val="superscript"/>
                <w:lang w:val="en-US" w:eastAsia="zh-CN"/>
              </w:rPr>
              <w:t>)</w:t>
            </w:r>
          </w:p>
          <w:p w14:paraId="0DA3D14E" w14:textId="77777777" w:rsidR="00244F59" w:rsidRPr="00C25669" w:rsidRDefault="00244F59" w:rsidP="007305C6">
            <w:pPr>
              <w:pStyle w:val="TAL"/>
              <w:rPr>
                <w:lang w:val="en-US" w:eastAsia="zh-CN"/>
              </w:rPr>
            </w:pPr>
            <w:r>
              <w:rPr>
                <w:rFonts w:hint="eastAsia"/>
                <w:lang w:val="en-US" w:eastAsia="zh-CN"/>
              </w:rPr>
              <w:t>A</w:t>
            </w:r>
            <w:r>
              <w:rPr>
                <w:lang w:val="en-US" w:eastAsia="zh-CN"/>
              </w:rPr>
              <w:t>ll tests in Clause 5.6.3</w:t>
            </w:r>
          </w:p>
        </w:tc>
        <w:tc>
          <w:tcPr>
            <w:tcW w:w="1745" w:type="pct"/>
          </w:tcPr>
          <w:p w14:paraId="60A142F3" w14:textId="77777777" w:rsidR="00244F59" w:rsidRPr="00C25669" w:rsidRDefault="00244F59" w:rsidP="007305C6">
            <w:pPr>
              <w:pStyle w:val="TAL"/>
              <w:rPr>
                <w:lang w:val="en-US" w:eastAsia="zh-CN"/>
              </w:rPr>
            </w:pPr>
          </w:p>
        </w:tc>
      </w:tr>
      <w:tr w:rsidR="00244F59" w:rsidRPr="00C25669" w14:paraId="659479DF" w14:textId="77777777" w:rsidTr="007305C6">
        <w:trPr>
          <w:trHeight w:val="153"/>
          <w:jc w:val="center"/>
        </w:trPr>
        <w:tc>
          <w:tcPr>
            <w:tcW w:w="762" w:type="pct"/>
            <w:tcBorders>
              <w:top w:val="nil"/>
              <w:bottom w:val="nil"/>
            </w:tcBorders>
            <w:shd w:val="clear" w:color="auto" w:fill="auto"/>
          </w:tcPr>
          <w:p w14:paraId="77740A69" w14:textId="77777777" w:rsidR="00244F59" w:rsidRPr="00C25669" w:rsidRDefault="00244F59" w:rsidP="007305C6">
            <w:pPr>
              <w:pStyle w:val="TAL"/>
              <w:rPr>
                <w:lang w:val="en-US" w:eastAsia="zh-CN"/>
              </w:rPr>
            </w:pPr>
          </w:p>
        </w:tc>
        <w:tc>
          <w:tcPr>
            <w:tcW w:w="750" w:type="pct"/>
          </w:tcPr>
          <w:p w14:paraId="39C05A27" w14:textId="77777777" w:rsidR="00244F59" w:rsidRPr="00C25669" w:rsidRDefault="00244F59" w:rsidP="007305C6">
            <w:pPr>
              <w:pStyle w:val="TAL"/>
              <w:rPr>
                <w:lang w:val="en-US" w:eastAsia="zh-CN"/>
              </w:rPr>
            </w:pPr>
            <w:r w:rsidRPr="00C25669">
              <w:rPr>
                <w:lang w:val="en-US" w:eastAsia="zh-CN"/>
              </w:rPr>
              <w:t>PDCCH</w:t>
            </w:r>
          </w:p>
        </w:tc>
        <w:tc>
          <w:tcPr>
            <w:tcW w:w="1743" w:type="pct"/>
            <w:shd w:val="clear" w:color="auto" w:fill="auto"/>
          </w:tcPr>
          <w:p w14:paraId="234F5553" w14:textId="77777777" w:rsidR="00244F59" w:rsidRPr="00C25669" w:rsidRDefault="00244F59" w:rsidP="007305C6">
            <w:pPr>
              <w:pStyle w:val="TAL"/>
              <w:rPr>
                <w:lang w:val="en-US" w:eastAsia="zh-CN"/>
              </w:rPr>
            </w:pPr>
            <w:r w:rsidRPr="00C25669">
              <w:rPr>
                <w:lang w:val="en-US" w:eastAsia="zh-CN"/>
              </w:rPr>
              <w:t>All tests in Clause 5.3.3</w:t>
            </w:r>
            <w:r>
              <w:rPr>
                <w:lang w:val="en-US" w:eastAsia="zh-CN"/>
              </w:rPr>
              <w:t xml:space="preserve"> </w:t>
            </w:r>
            <w:r w:rsidRPr="00C25669">
              <w:rPr>
                <w:vertAlign w:val="superscript"/>
                <w:lang w:val="en-US" w:eastAsia="zh-CN"/>
              </w:rPr>
              <w:t>(Note</w:t>
            </w:r>
            <w:r>
              <w:rPr>
                <w:vertAlign w:val="superscript"/>
                <w:lang w:val="en-US" w:eastAsia="zh-CN"/>
              </w:rPr>
              <w:t xml:space="preserve"> 2</w:t>
            </w:r>
            <w:r w:rsidRPr="00C25669">
              <w:rPr>
                <w:vertAlign w:val="superscript"/>
                <w:lang w:val="en-US" w:eastAsia="zh-CN"/>
              </w:rPr>
              <w:t>)</w:t>
            </w:r>
          </w:p>
        </w:tc>
        <w:tc>
          <w:tcPr>
            <w:tcW w:w="1745" w:type="pct"/>
          </w:tcPr>
          <w:p w14:paraId="35890BBF" w14:textId="77777777" w:rsidR="00244F59" w:rsidRPr="00C25669" w:rsidRDefault="00244F59" w:rsidP="007305C6">
            <w:pPr>
              <w:pStyle w:val="TAL"/>
              <w:rPr>
                <w:lang w:val="en-US" w:eastAsia="zh-CN"/>
              </w:rPr>
            </w:pPr>
          </w:p>
        </w:tc>
      </w:tr>
      <w:tr w:rsidR="00244F59" w:rsidRPr="0046367A" w14:paraId="1A4F9AA5" w14:textId="77777777" w:rsidTr="007305C6">
        <w:trPr>
          <w:trHeight w:val="153"/>
          <w:jc w:val="center"/>
        </w:trPr>
        <w:tc>
          <w:tcPr>
            <w:tcW w:w="762" w:type="pct"/>
            <w:tcBorders>
              <w:top w:val="nil"/>
            </w:tcBorders>
            <w:shd w:val="clear" w:color="auto" w:fill="auto"/>
          </w:tcPr>
          <w:p w14:paraId="0C1457E7" w14:textId="77777777" w:rsidR="00244F59" w:rsidRPr="00C25669" w:rsidRDefault="00244F59" w:rsidP="007305C6">
            <w:pPr>
              <w:pStyle w:val="TAL"/>
              <w:rPr>
                <w:lang w:val="en-US" w:eastAsia="zh-CN"/>
              </w:rPr>
            </w:pPr>
          </w:p>
        </w:tc>
        <w:tc>
          <w:tcPr>
            <w:tcW w:w="750" w:type="pct"/>
          </w:tcPr>
          <w:p w14:paraId="037CDE03" w14:textId="77777777" w:rsidR="00244F59" w:rsidRPr="00C25669" w:rsidRDefault="00244F59" w:rsidP="007305C6">
            <w:pPr>
              <w:pStyle w:val="TAL"/>
              <w:rPr>
                <w:lang w:val="en-US" w:eastAsia="zh-CN"/>
              </w:rPr>
            </w:pPr>
            <w:r w:rsidRPr="00C25669">
              <w:rPr>
                <w:lang w:val="en-US" w:eastAsia="zh-CN"/>
              </w:rPr>
              <w:t>PBCH</w:t>
            </w:r>
          </w:p>
        </w:tc>
        <w:tc>
          <w:tcPr>
            <w:tcW w:w="1743" w:type="pct"/>
            <w:shd w:val="clear" w:color="auto" w:fill="auto"/>
          </w:tcPr>
          <w:p w14:paraId="685DC931" w14:textId="77777777" w:rsidR="00244F59" w:rsidRPr="00C25669" w:rsidRDefault="00244F59" w:rsidP="007305C6">
            <w:pPr>
              <w:pStyle w:val="TAL"/>
              <w:rPr>
                <w:lang w:val="en-US" w:eastAsia="zh-CN"/>
              </w:rPr>
            </w:pPr>
            <w:r w:rsidRPr="00C25669">
              <w:rPr>
                <w:lang w:val="en-US" w:eastAsia="zh-CN"/>
              </w:rPr>
              <w:t xml:space="preserve">All tests in Clause </w:t>
            </w:r>
            <w:r w:rsidRPr="00C25669">
              <w:rPr>
                <w:rFonts w:hint="eastAsia"/>
                <w:lang w:val="en-US" w:eastAsia="zh-CN"/>
              </w:rPr>
              <w:t xml:space="preserve">5.4.2 or </w:t>
            </w:r>
            <w:r w:rsidRPr="00C25669">
              <w:rPr>
                <w:lang w:val="en-US" w:eastAsia="zh-CN"/>
              </w:rPr>
              <w:t>5.4.3</w:t>
            </w:r>
            <w:r w:rsidRPr="00C25669">
              <w:rPr>
                <w:vertAlign w:val="superscript"/>
                <w:lang w:val="en-US" w:eastAsia="zh-CN"/>
              </w:rPr>
              <w:t xml:space="preserve"> (Note</w:t>
            </w:r>
            <w:r>
              <w:rPr>
                <w:vertAlign w:val="superscript"/>
                <w:lang w:val="en-US" w:eastAsia="zh-CN"/>
              </w:rPr>
              <w:t xml:space="preserve"> 1</w:t>
            </w:r>
            <w:r w:rsidRPr="00C25669">
              <w:rPr>
                <w:vertAlign w:val="superscript"/>
                <w:lang w:val="en-US" w:eastAsia="zh-CN"/>
              </w:rPr>
              <w:t>)</w:t>
            </w:r>
          </w:p>
        </w:tc>
        <w:tc>
          <w:tcPr>
            <w:tcW w:w="1745" w:type="pct"/>
          </w:tcPr>
          <w:p w14:paraId="70FC4E2A" w14:textId="77777777" w:rsidR="00244F59" w:rsidRPr="00C25669" w:rsidRDefault="00244F59" w:rsidP="007305C6">
            <w:pPr>
              <w:pStyle w:val="TAL"/>
              <w:rPr>
                <w:lang w:val="en-US" w:eastAsia="zh-CN"/>
              </w:rPr>
            </w:pPr>
          </w:p>
        </w:tc>
      </w:tr>
      <w:tr w:rsidR="00244F59" w:rsidRPr="00FE770B" w14:paraId="21500CFC" w14:textId="77777777" w:rsidTr="007305C6">
        <w:trPr>
          <w:trHeight w:val="153"/>
          <w:jc w:val="center"/>
        </w:trPr>
        <w:tc>
          <w:tcPr>
            <w:tcW w:w="762" w:type="pct"/>
            <w:tcBorders>
              <w:top w:val="single" w:sz="4" w:space="0" w:color="auto"/>
              <w:left w:val="single" w:sz="4" w:space="0" w:color="auto"/>
              <w:bottom w:val="nil"/>
              <w:right w:val="single" w:sz="4" w:space="0" w:color="auto"/>
            </w:tcBorders>
          </w:tcPr>
          <w:p w14:paraId="7AEC694E" w14:textId="77777777" w:rsidR="00244F59" w:rsidRPr="006960FC" w:rsidRDefault="00244F59" w:rsidP="007305C6">
            <w:pPr>
              <w:pStyle w:val="TAL"/>
              <w:rPr>
                <w:rFonts w:eastAsiaTheme="minorEastAsia" w:cs="Arial"/>
                <w:lang w:val="en-US" w:eastAsia="zh-CN"/>
              </w:rPr>
            </w:pPr>
            <w:r w:rsidRPr="00FE770B">
              <w:rPr>
                <w:rFonts w:cs="Arial"/>
                <w:lang w:val="en-US" w:eastAsia="zh-CN"/>
              </w:rPr>
              <w:t xml:space="preserve">UE supports 8Rx, 4Rx and 2Rx </w:t>
            </w:r>
          </w:p>
        </w:tc>
        <w:tc>
          <w:tcPr>
            <w:tcW w:w="750" w:type="pct"/>
            <w:tcBorders>
              <w:top w:val="single" w:sz="4" w:space="0" w:color="auto"/>
              <w:left w:val="single" w:sz="4" w:space="0" w:color="auto"/>
              <w:bottom w:val="single" w:sz="4" w:space="0" w:color="auto"/>
              <w:right w:val="single" w:sz="4" w:space="0" w:color="auto"/>
            </w:tcBorders>
          </w:tcPr>
          <w:p w14:paraId="5A90CC78" w14:textId="77777777" w:rsidR="00244F59" w:rsidRPr="00FE770B" w:rsidRDefault="00244F59" w:rsidP="007305C6">
            <w:pPr>
              <w:pStyle w:val="TAL"/>
              <w:rPr>
                <w:rFonts w:cs="Arial"/>
                <w:lang w:val="en-US" w:eastAsia="zh-CN"/>
              </w:rPr>
            </w:pPr>
            <w:r w:rsidRPr="00FE770B">
              <w:rPr>
                <w:rFonts w:cs="Arial"/>
                <w:lang w:val="en-US" w:eastAsia="zh-CN"/>
              </w:rPr>
              <w:t>PDSCH</w:t>
            </w:r>
          </w:p>
        </w:tc>
        <w:tc>
          <w:tcPr>
            <w:tcW w:w="1743" w:type="pct"/>
            <w:tcBorders>
              <w:top w:val="single" w:sz="4" w:space="0" w:color="auto"/>
              <w:left w:val="single" w:sz="4" w:space="0" w:color="auto"/>
              <w:bottom w:val="single" w:sz="4" w:space="0" w:color="auto"/>
              <w:right w:val="single" w:sz="4" w:space="0" w:color="auto"/>
            </w:tcBorders>
          </w:tcPr>
          <w:p w14:paraId="0001109B" w14:textId="77777777" w:rsidR="00244F59" w:rsidRPr="00F07054" w:rsidRDefault="00244F59" w:rsidP="007305C6">
            <w:pPr>
              <w:pStyle w:val="TAL"/>
              <w:rPr>
                <w:rFonts w:cs="Arial"/>
                <w:lang w:val="en-US" w:eastAsia="zh-CN"/>
              </w:rPr>
            </w:pPr>
            <w:r w:rsidRPr="00F07054">
              <w:rPr>
                <w:rFonts w:cs="Arial"/>
                <w:lang w:val="en-US" w:eastAsia="zh-CN"/>
              </w:rPr>
              <w:t>All tests in Clause 5.2.3</w:t>
            </w:r>
            <w:r>
              <w:rPr>
                <w:rFonts w:cs="Arial"/>
                <w:lang w:val="en-US" w:eastAsia="zh-CN"/>
              </w:rPr>
              <w:t xml:space="preserve"> </w:t>
            </w:r>
            <w:r w:rsidRPr="00F07054">
              <w:rPr>
                <w:rFonts w:cs="Arial"/>
                <w:lang w:val="en-US" w:eastAsia="zh-CN"/>
              </w:rPr>
              <w:t>(Note 2, 3)</w:t>
            </w:r>
          </w:p>
          <w:p w14:paraId="43E6CB32" w14:textId="77777777" w:rsidR="00244F59" w:rsidRPr="00F07054" w:rsidRDefault="00244F59" w:rsidP="007305C6">
            <w:pPr>
              <w:pStyle w:val="TAL"/>
              <w:rPr>
                <w:rFonts w:cs="Arial"/>
                <w:lang w:val="en-US" w:eastAsia="zh-CN"/>
              </w:rPr>
            </w:pPr>
            <w:r w:rsidRPr="00FE770B">
              <w:rPr>
                <w:rFonts w:cs="Arial"/>
                <w:lang w:val="en-US" w:eastAsia="zh-CN"/>
              </w:rPr>
              <w:t>All tests in Clause 5.2.4 (Note 2)</w:t>
            </w:r>
          </w:p>
        </w:tc>
        <w:tc>
          <w:tcPr>
            <w:tcW w:w="1745" w:type="pct"/>
            <w:tcBorders>
              <w:top w:val="single" w:sz="4" w:space="0" w:color="auto"/>
              <w:left w:val="single" w:sz="4" w:space="0" w:color="auto"/>
              <w:bottom w:val="single" w:sz="4" w:space="0" w:color="auto"/>
              <w:right w:val="single" w:sz="4" w:space="0" w:color="auto"/>
            </w:tcBorders>
          </w:tcPr>
          <w:p w14:paraId="080E228C" w14:textId="77777777" w:rsidR="00244F59" w:rsidRPr="00FE770B" w:rsidRDefault="00244F59" w:rsidP="007305C6">
            <w:pPr>
              <w:pStyle w:val="TAL"/>
              <w:rPr>
                <w:rFonts w:cs="Arial"/>
                <w:lang w:val="en-US" w:eastAsia="zh-CN"/>
              </w:rPr>
            </w:pPr>
            <w:r w:rsidRPr="00FE770B">
              <w:rPr>
                <w:rFonts w:cs="Arial"/>
                <w:lang w:val="en-US" w:eastAsia="zh-CN"/>
              </w:rPr>
              <w:t>If UE passes tests in Clause 5.2.4, UE can skip Test 2-1 and Test 2-2 in Clause 5.2.3 Table 5.2.3.1.1-4, Table 5.2.3.2.1-4 and Test 4-1 in Clause 5.2.3 Table 5.2.3.1.1-6, Table 5.2.3.2.1-6</w:t>
            </w:r>
          </w:p>
        </w:tc>
      </w:tr>
      <w:tr w:rsidR="00244F59" w:rsidRPr="00FE770B" w14:paraId="03CB08D3" w14:textId="77777777" w:rsidTr="007305C6">
        <w:trPr>
          <w:trHeight w:val="153"/>
          <w:jc w:val="center"/>
        </w:trPr>
        <w:tc>
          <w:tcPr>
            <w:tcW w:w="762" w:type="pct"/>
            <w:tcBorders>
              <w:top w:val="nil"/>
              <w:left w:val="single" w:sz="4" w:space="0" w:color="auto"/>
              <w:bottom w:val="nil"/>
              <w:right w:val="single" w:sz="4" w:space="0" w:color="auto"/>
            </w:tcBorders>
          </w:tcPr>
          <w:p w14:paraId="170ED4E6" w14:textId="77777777" w:rsidR="00244F59" w:rsidRPr="00FE770B" w:rsidRDefault="00244F59" w:rsidP="007305C6">
            <w:pPr>
              <w:pStyle w:val="TAL"/>
              <w:rPr>
                <w:rFonts w:cs="Arial"/>
                <w:lang w:val="en-US" w:eastAsia="zh-CN"/>
              </w:rPr>
            </w:pPr>
            <w:r w:rsidRPr="00FE770B">
              <w:rPr>
                <w:rFonts w:cs="Arial"/>
                <w:lang w:val="en-US" w:eastAsia="zh-CN"/>
              </w:rPr>
              <w:t>or</w:t>
            </w:r>
          </w:p>
        </w:tc>
        <w:tc>
          <w:tcPr>
            <w:tcW w:w="750" w:type="pct"/>
            <w:tcBorders>
              <w:top w:val="single" w:sz="4" w:space="0" w:color="auto"/>
              <w:left w:val="single" w:sz="4" w:space="0" w:color="auto"/>
              <w:bottom w:val="single" w:sz="4" w:space="0" w:color="auto"/>
              <w:right w:val="single" w:sz="4" w:space="0" w:color="auto"/>
            </w:tcBorders>
          </w:tcPr>
          <w:p w14:paraId="2F0A3B9F" w14:textId="77777777" w:rsidR="00244F59" w:rsidRPr="00FE770B" w:rsidRDefault="00244F59" w:rsidP="007305C6">
            <w:pPr>
              <w:pStyle w:val="TAL"/>
              <w:rPr>
                <w:rFonts w:cs="Arial"/>
                <w:lang w:val="en-US" w:eastAsia="zh-CN"/>
              </w:rPr>
            </w:pPr>
            <w:r w:rsidRPr="00FE770B">
              <w:rPr>
                <w:rFonts w:cs="Arial"/>
                <w:lang w:val="en-US" w:eastAsia="zh-CN"/>
              </w:rPr>
              <w:t>PDCCH</w:t>
            </w:r>
          </w:p>
        </w:tc>
        <w:tc>
          <w:tcPr>
            <w:tcW w:w="1743" w:type="pct"/>
            <w:tcBorders>
              <w:top w:val="single" w:sz="4" w:space="0" w:color="auto"/>
              <w:left w:val="single" w:sz="4" w:space="0" w:color="auto"/>
              <w:bottom w:val="single" w:sz="4" w:space="0" w:color="auto"/>
              <w:right w:val="single" w:sz="4" w:space="0" w:color="auto"/>
            </w:tcBorders>
          </w:tcPr>
          <w:p w14:paraId="369E01DA" w14:textId="77777777" w:rsidR="00244F59" w:rsidRPr="00FE770B" w:rsidRDefault="00244F59" w:rsidP="007305C6">
            <w:pPr>
              <w:pStyle w:val="TAL"/>
              <w:rPr>
                <w:rFonts w:cs="Arial"/>
                <w:szCs w:val="18"/>
                <w:lang w:val="en-US" w:eastAsia="zh-CN"/>
              </w:rPr>
            </w:pPr>
            <w:r w:rsidRPr="00FE770B">
              <w:rPr>
                <w:rFonts w:cs="Arial"/>
                <w:lang w:val="en-US" w:eastAsia="zh-CN"/>
              </w:rPr>
              <w:t>All tests in Clause 5.3.3</w:t>
            </w:r>
            <w:r>
              <w:rPr>
                <w:rFonts w:cs="Arial"/>
                <w:lang w:val="en-US" w:eastAsia="zh-CN"/>
              </w:rPr>
              <w:t xml:space="preserve"> </w:t>
            </w:r>
            <w:r w:rsidRPr="00FE770B">
              <w:rPr>
                <w:rFonts w:cs="Arial"/>
                <w:lang w:val="en-US" w:eastAsia="zh-CN"/>
              </w:rPr>
              <w:t>(Note 2,3)</w:t>
            </w:r>
          </w:p>
        </w:tc>
        <w:tc>
          <w:tcPr>
            <w:tcW w:w="1745" w:type="pct"/>
            <w:tcBorders>
              <w:top w:val="single" w:sz="4" w:space="0" w:color="auto"/>
              <w:left w:val="single" w:sz="4" w:space="0" w:color="auto"/>
              <w:bottom w:val="single" w:sz="4" w:space="0" w:color="auto"/>
              <w:right w:val="single" w:sz="4" w:space="0" w:color="auto"/>
            </w:tcBorders>
          </w:tcPr>
          <w:p w14:paraId="66B9DFC9" w14:textId="77777777" w:rsidR="00244F59" w:rsidRPr="00FE770B" w:rsidRDefault="00244F59" w:rsidP="007305C6">
            <w:pPr>
              <w:pStyle w:val="TAL"/>
              <w:rPr>
                <w:rFonts w:cs="Arial"/>
                <w:lang w:val="en-US" w:eastAsia="zh-CN"/>
              </w:rPr>
            </w:pPr>
          </w:p>
        </w:tc>
      </w:tr>
      <w:tr w:rsidR="00244F59" w:rsidRPr="00FE770B" w14:paraId="69DFE67D" w14:textId="77777777" w:rsidTr="007305C6">
        <w:trPr>
          <w:trHeight w:val="153"/>
          <w:jc w:val="center"/>
        </w:trPr>
        <w:tc>
          <w:tcPr>
            <w:tcW w:w="762" w:type="pct"/>
            <w:tcBorders>
              <w:top w:val="nil"/>
              <w:left w:val="single" w:sz="4" w:space="0" w:color="auto"/>
              <w:bottom w:val="single" w:sz="4" w:space="0" w:color="auto"/>
              <w:right w:val="single" w:sz="4" w:space="0" w:color="auto"/>
            </w:tcBorders>
          </w:tcPr>
          <w:p w14:paraId="1F1E4239" w14:textId="77777777" w:rsidR="00244F59" w:rsidRPr="00FE770B" w:rsidRDefault="00244F59" w:rsidP="007305C6">
            <w:pPr>
              <w:pStyle w:val="TAL"/>
              <w:rPr>
                <w:rFonts w:cs="Arial"/>
                <w:lang w:val="en-US" w:eastAsia="zh-CN"/>
              </w:rPr>
            </w:pPr>
            <w:r w:rsidRPr="00FE770B">
              <w:rPr>
                <w:rFonts w:cs="Arial"/>
                <w:lang w:val="en-US" w:eastAsia="zh-CN"/>
              </w:rPr>
              <w:t xml:space="preserve">UE supports only 8Rx and 4Rx </w:t>
            </w:r>
          </w:p>
        </w:tc>
        <w:tc>
          <w:tcPr>
            <w:tcW w:w="750" w:type="pct"/>
            <w:tcBorders>
              <w:top w:val="single" w:sz="4" w:space="0" w:color="auto"/>
              <w:left w:val="single" w:sz="4" w:space="0" w:color="auto"/>
              <w:bottom w:val="single" w:sz="4" w:space="0" w:color="auto"/>
              <w:right w:val="single" w:sz="4" w:space="0" w:color="auto"/>
            </w:tcBorders>
          </w:tcPr>
          <w:p w14:paraId="66DF47B1" w14:textId="77777777" w:rsidR="00244F59" w:rsidRPr="00FE770B" w:rsidRDefault="00244F59" w:rsidP="007305C6">
            <w:pPr>
              <w:pStyle w:val="TAL"/>
              <w:rPr>
                <w:rFonts w:cs="Arial"/>
                <w:lang w:val="en-US" w:eastAsia="zh-CN"/>
              </w:rPr>
            </w:pPr>
            <w:r w:rsidRPr="00FE770B">
              <w:rPr>
                <w:rFonts w:cs="Arial"/>
                <w:lang w:val="en-US" w:eastAsia="zh-CN"/>
              </w:rPr>
              <w:t>PBCH</w:t>
            </w:r>
          </w:p>
        </w:tc>
        <w:tc>
          <w:tcPr>
            <w:tcW w:w="1743" w:type="pct"/>
            <w:tcBorders>
              <w:top w:val="single" w:sz="4" w:space="0" w:color="auto"/>
              <w:left w:val="single" w:sz="4" w:space="0" w:color="auto"/>
              <w:bottom w:val="single" w:sz="4" w:space="0" w:color="auto"/>
              <w:right w:val="single" w:sz="4" w:space="0" w:color="auto"/>
            </w:tcBorders>
          </w:tcPr>
          <w:p w14:paraId="1ECE39FA" w14:textId="77777777" w:rsidR="00244F59" w:rsidRPr="00FE770B" w:rsidRDefault="00244F59" w:rsidP="007305C6">
            <w:pPr>
              <w:pStyle w:val="TAL"/>
              <w:rPr>
                <w:rFonts w:cs="Arial"/>
                <w:szCs w:val="18"/>
                <w:lang w:val="en-US" w:eastAsia="zh-CN"/>
              </w:rPr>
            </w:pPr>
            <w:r w:rsidRPr="00FE770B">
              <w:rPr>
                <w:rFonts w:cs="Arial"/>
                <w:lang w:val="en-US" w:eastAsia="zh-CN"/>
              </w:rPr>
              <w:t>All tests in Clause 5.4.3</w:t>
            </w:r>
            <w:r>
              <w:rPr>
                <w:rFonts w:cs="Arial"/>
                <w:lang w:val="en-US" w:eastAsia="zh-CN"/>
              </w:rPr>
              <w:t xml:space="preserve"> </w:t>
            </w:r>
            <w:r w:rsidRPr="00FE770B">
              <w:rPr>
                <w:rFonts w:cs="Arial"/>
                <w:lang w:val="en-US" w:eastAsia="zh-CN"/>
              </w:rPr>
              <w:t>(Note 1)</w:t>
            </w:r>
          </w:p>
        </w:tc>
        <w:tc>
          <w:tcPr>
            <w:tcW w:w="1745" w:type="pct"/>
            <w:tcBorders>
              <w:top w:val="single" w:sz="4" w:space="0" w:color="auto"/>
              <w:left w:val="single" w:sz="4" w:space="0" w:color="auto"/>
              <w:bottom w:val="single" w:sz="4" w:space="0" w:color="auto"/>
              <w:right w:val="single" w:sz="4" w:space="0" w:color="auto"/>
            </w:tcBorders>
          </w:tcPr>
          <w:p w14:paraId="6892FC24" w14:textId="77777777" w:rsidR="00244F59" w:rsidRPr="00FE770B" w:rsidRDefault="00244F59" w:rsidP="007305C6">
            <w:pPr>
              <w:pStyle w:val="TAL"/>
              <w:rPr>
                <w:rFonts w:cs="Arial"/>
                <w:lang w:val="en-US" w:eastAsia="zh-CN"/>
              </w:rPr>
            </w:pPr>
          </w:p>
        </w:tc>
      </w:tr>
      <w:tr w:rsidR="00244F59" w:rsidRPr="00FE770B" w14:paraId="7578022F" w14:textId="77777777" w:rsidTr="007305C6">
        <w:trPr>
          <w:trHeight w:val="153"/>
          <w:jc w:val="center"/>
        </w:trPr>
        <w:tc>
          <w:tcPr>
            <w:tcW w:w="762" w:type="pct"/>
            <w:tcBorders>
              <w:top w:val="single" w:sz="4" w:space="0" w:color="auto"/>
              <w:left w:val="single" w:sz="4" w:space="0" w:color="auto"/>
              <w:bottom w:val="nil"/>
              <w:right w:val="single" w:sz="4" w:space="0" w:color="auto"/>
            </w:tcBorders>
          </w:tcPr>
          <w:p w14:paraId="4D9A3B73" w14:textId="77777777" w:rsidR="00244F59" w:rsidRPr="006960FC" w:rsidRDefault="00244F59" w:rsidP="007305C6">
            <w:pPr>
              <w:pStyle w:val="TAL"/>
              <w:rPr>
                <w:rFonts w:eastAsiaTheme="minorEastAsia" w:cs="Arial"/>
                <w:lang w:val="en-US" w:eastAsia="zh-CN"/>
              </w:rPr>
            </w:pPr>
            <w:r w:rsidRPr="00FE770B">
              <w:rPr>
                <w:rFonts w:cs="Arial"/>
                <w:lang w:val="en-US" w:eastAsia="zh-CN"/>
              </w:rPr>
              <w:t>UE supports only 8Rx and 2Rx</w:t>
            </w:r>
          </w:p>
        </w:tc>
        <w:tc>
          <w:tcPr>
            <w:tcW w:w="750" w:type="pct"/>
            <w:tcBorders>
              <w:top w:val="single" w:sz="4" w:space="0" w:color="auto"/>
              <w:left w:val="single" w:sz="4" w:space="0" w:color="auto"/>
              <w:bottom w:val="single" w:sz="4" w:space="0" w:color="auto"/>
              <w:right w:val="single" w:sz="4" w:space="0" w:color="auto"/>
            </w:tcBorders>
          </w:tcPr>
          <w:p w14:paraId="30E79627" w14:textId="77777777" w:rsidR="00244F59" w:rsidRPr="00FE770B" w:rsidRDefault="00244F59" w:rsidP="007305C6">
            <w:pPr>
              <w:pStyle w:val="TAL"/>
              <w:rPr>
                <w:rFonts w:cs="Arial"/>
                <w:lang w:val="en-US" w:eastAsia="zh-CN"/>
              </w:rPr>
            </w:pPr>
            <w:r w:rsidRPr="00FE770B">
              <w:rPr>
                <w:rFonts w:cs="Arial"/>
                <w:lang w:val="en-US" w:eastAsia="zh-CN"/>
              </w:rPr>
              <w:t>PDSCH</w:t>
            </w:r>
          </w:p>
        </w:tc>
        <w:tc>
          <w:tcPr>
            <w:tcW w:w="1743" w:type="pct"/>
            <w:tcBorders>
              <w:top w:val="single" w:sz="4" w:space="0" w:color="auto"/>
              <w:left w:val="single" w:sz="4" w:space="0" w:color="auto"/>
              <w:bottom w:val="single" w:sz="4" w:space="0" w:color="auto"/>
              <w:right w:val="single" w:sz="4" w:space="0" w:color="auto"/>
            </w:tcBorders>
          </w:tcPr>
          <w:p w14:paraId="3F7814CF" w14:textId="77777777" w:rsidR="00244F59" w:rsidRPr="00F07054" w:rsidRDefault="00244F59" w:rsidP="007305C6">
            <w:pPr>
              <w:pStyle w:val="TAL"/>
              <w:rPr>
                <w:rFonts w:cs="Arial"/>
                <w:lang w:val="en-US" w:eastAsia="zh-CN"/>
              </w:rPr>
            </w:pPr>
            <w:r w:rsidRPr="00F07054">
              <w:rPr>
                <w:rFonts w:cs="Arial"/>
                <w:lang w:val="en-US" w:eastAsia="zh-CN"/>
              </w:rPr>
              <w:t>All tests in Clause 5.2.2</w:t>
            </w:r>
            <w:r>
              <w:rPr>
                <w:rFonts w:cs="Arial"/>
                <w:lang w:val="en-US" w:eastAsia="zh-CN"/>
              </w:rPr>
              <w:t xml:space="preserve"> </w:t>
            </w:r>
            <w:r w:rsidRPr="00F07054">
              <w:rPr>
                <w:rFonts w:cs="Arial"/>
                <w:lang w:val="en-US" w:eastAsia="zh-CN"/>
              </w:rPr>
              <w:t>(Note 2, 4)</w:t>
            </w:r>
          </w:p>
          <w:p w14:paraId="7CC31D57" w14:textId="77777777" w:rsidR="00244F59" w:rsidRPr="00FE770B" w:rsidRDefault="00244F59" w:rsidP="007305C6">
            <w:pPr>
              <w:pStyle w:val="NF"/>
              <w:ind w:left="0" w:firstLine="0"/>
              <w:rPr>
                <w:rFonts w:cs="Arial"/>
                <w:szCs w:val="18"/>
                <w:lang w:val="en-US" w:eastAsia="zh-CN"/>
              </w:rPr>
            </w:pPr>
            <w:r w:rsidRPr="00FE770B">
              <w:rPr>
                <w:rFonts w:cs="Arial"/>
                <w:lang w:val="en-US" w:eastAsia="zh-CN"/>
              </w:rPr>
              <w:t>All tests in Clause 5.2.4</w:t>
            </w:r>
            <w:r>
              <w:rPr>
                <w:rFonts w:cs="Arial"/>
                <w:lang w:val="en-US" w:eastAsia="zh-CN"/>
              </w:rPr>
              <w:t xml:space="preserve"> </w:t>
            </w:r>
            <w:r w:rsidRPr="00FE770B">
              <w:rPr>
                <w:rFonts w:cs="Arial"/>
                <w:lang w:val="en-US" w:eastAsia="zh-CN"/>
              </w:rPr>
              <w:t>(Note 2)</w:t>
            </w:r>
          </w:p>
        </w:tc>
        <w:tc>
          <w:tcPr>
            <w:tcW w:w="1745" w:type="pct"/>
            <w:tcBorders>
              <w:top w:val="single" w:sz="4" w:space="0" w:color="auto"/>
              <w:left w:val="single" w:sz="4" w:space="0" w:color="auto"/>
              <w:bottom w:val="single" w:sz="4" w:space="0" w:color="auto"/>
              <w:right w:val="single" w:sz="4" w:space="0" w:color="auto"/>
            </w:tcBorders>
          </w:tcPr>
          <w:p w14:paraId="64499222" w14:textId="77777777" w:rsidR="00244F59" w:rsidRPr="00FE770B" w:rsidRDefault="00244F59" w:rsidP="007305C6">
            <w:pPr>
              <w:pStyle w:val="TAL"/>
              <w:rPr>
                <w:rFonts w:cs="Arial"/>
                <w:lang w:val="en-US" w:eastAsia="zh-CN"/>
              </w:rPr>
            </w:pPr>
            <w:r w:rsidRPr="00FE770B">
              <w:rPr>
                <w:rFonts w:cs="Arial"/>
                <w:lang w:val="en-US" w:eastAsia="zh-CN"/>
              </w:rPr>
              <w:t>If UE passes tests in Clause 5.2.4, UE can skip Test 2-1 and Test 2-2 in Clause 5.2.2 Table 5.2.2.1.1-4, Table 5.2.2.2.1-4</w:t>
            </w:r>
          </w:p>
        </w:tc>
      </w:tr>
      <w:tr w:rsidR="00244F59" w:rsidRPr="00FE770B" w14:paraId="3B7FF34A" w14:textId="77777777" w:rsidTr="007305C6">
        <w:trPr>
          <w:trHeight w:val="153"/>
          <w:jc w:val="center"/>
        </w:trPr>
        <w:tc>
          <w:tcPr>
            <w:tcW w:w="762" w:type="pct"/>
            <w:tcBorders>
              <w:top w:val="nil"/>
              <w:left w:val="single" w:sz="4" w:space="0" w:color="auto"/>
              <w:bottom w:val="nil"/>
              <w:right w:val="single" w:sz="4" w:space="0" w:color="auto"/>
            </w:tcBorders>
          </w:tcPr>
          <w:p w14:paraId="17F8AB21" w14:textId="77777777" w:rsidR="00244F59" w:rsidRPr="00FE770B" w:rsidRDefault="00244F59" w:rsidP="007305C6">
            <w:pPr>
              <w:pStyle w:val="TAL"/>
              <w:rPr>
                <w:rFonts w:cs="Arial"/>
                <w:lang w:val="en-US" w:eastAsia="zh-CN"/>
              </w:rPr>
            </w:pPr>
          </w:p>
        </w:tc>
        <w:tc>
          <w:tcPr>
            <w:tcW w:w="750" w:type="pct"/>
            <w:tcBorders>
              <w:top w:val="single" w:sz="4" w:space="0" w:color="auto"/>
              <w:left w:val="single" w:sz="4" w:space="0" w:color="auto"/>
              <w:bottom w:val="single" w:sz="4" w:space="0" w:color="auto"/>
              <w:right w:val="single" w:sz="4" w:space="0" w:color="auto"/>
            </w:tcBorders>
          </w:tcPr>
          <w:p w14:paraId="39C9D3C0" w14:textId="77777777" w:rsidR="00244F59" w:rsidRPr="00FE770B" w:rsidRDefault="00244F59" w:rsidP="007305C6">
            <w:pPr>
              <w:pStyle w:val="TAL"/>
              <w:rPr>
                <w:rFonts w:cs="Arial"/>
                <w:lang w:val="en-US" w:eastAsia="zh-CN"/>
              </w:rPr>
            </w:pPr>
            <w:r w:rsidRPr="00FE770B">
              <w:rPr>
                <w:rFonts w:cs="Arial"/>
                <w:lang w:val="en-US" w:eastAsia="zh-CN"/>
              </w:rPr>
              <w:t>PDCCH</w:t>
            </w:r>
          </w:p>
        </w:tc>
        <w:tc>
          <w:tcPr>
            <w:tcW w:w="1743" w:type="pct"/>
            <w:tcBorders>
              <w:top w:val="single" w:sz="4" w:space="0" w:color="auto"/>
              <w:left w:val="single" w:sz="4" w:space="0" w:color="auto"/>
              <w:bottom w:val="single" w:sz="4" w:space="0" w:color="auto"/>
              <w:right w:val="single" w:sz="4" w:space="0" w:color="auto"/>
            </w:tcBorders>
          </w:tcPr>
          <w:p w14:paraId="0ECD4086" w14:textId="77777777" w:rsidR="00244F59" w:rsidRPr="00FE770B" w:rsidRDefault="00244F59" w:rsidP="007305C6">
            <w:pPr>
              <w:pStyle w:val="TAL"/>
              <w:rPr>
                <w:rFonts w:cs="Arial"/>
                <w:szCs w:val="18"/>
                <w:highlight w:val="yellow"/>
                <w:lang w:val="en-US" w:eastAsia="zh-CN"/>
              </w:rPr>
            </w:pPr>
            <w:r w:rsidRPr="00FE770B">
              <w:rPr>
                <w:rFonts w:cs="Arial"/>
                <w:lang w:val="en-US" w:eastAsia="zh-CN"/>
              </w:rPr>
              <w:t>All tests in Clause 5.3.2</w:t>
            </w:r>
            <w:r>
              <w:rPr>
                <w:rFonts w:cs="Arial"/>
                <w:lang w:val="en-US" w:eastAsia="zh-CN"/>
              </w:rPr>
              <w:t xml:space="preserve"> </w:t>
            </w:r>
            <w:r w:rsidRPr="00FE770B">
              <w:rPr>
                <w:rFonts w:cs="Arial"/>
                <w:lang w:val="en-US" w:eastAsia="zh-CN"/>
              </w:rPr>
              <w:t>(Note 2,4)</w:t>
            </w:r>
          </w:p>
        </w:tc>
        <w:tc>
          <w:tcPr>
            <w:tcW w:w="1745" w:type="pct"/>
            <w:tcBorders>
              <w:top w:val="single" w:sz="4" w:space="0" w:color="auto"/>
              <w:left w:val="single" w:sz="4" w:space="0" w:color="auto"/>
              <w:bottom w:val="single" w:sz="4" w:space="0" w:color="auto"/>
              <w:right w:val="single" w:sz="4" w:space="0" w:color="auto"/>
            </w:tcBorders>
          </w:tcPr>
          <w:p w14:paraId="73310B00" w14:textId="77777777" w:rsidR="00244F59" w:rsidRPr="00FE770B" w:rsidRDefault="00244F59" w:rsidP="007305C6">
            <w:pPr>
              <w:pStyle w:val="TAL"/>
              <w:rPr>
                <w:rFonts w:cs="Arial"/>
                <w:lang w:val="en-US" w:eastAsia="zh-CN"/>
              </w:rPr>
            </w:pPr>
          </w:p>
        </w:tc>
      </w:tr>
      <w:tr w:rsidR="00244F59" w:rsidRPr="00FE770B" w14:paraId="241CB9E5" w14:textId="77777777" w:rsidTr="007305C6">
        <w:trPr>
          <w:trHeight w:val="153"/>
          <w:jc w:val="center"/>
        </w:trPr>
        <w:tc>
          <w:tcPr>
            <w:tcW w:w="762" w:type="pct"/>
            <w:tcBorders>
              <w:top w:val="nil"/>
              <w:left w:val="single" w:sz="4" w:space="0" w:color="auto"/>
              <w:bottom w:val="single" w:sz="4" w:space="0" w:color="auto"/>
              <w:right w:val="single" w:sz="4" w:space="0" w:color="auto"/>
            </w:tcBorders>
          </w:tcPr>
          <w:p w14:paraId="36A53420" w14:textId="77777777" w:rsidR="00244F59" w:rsidRPr="00FE770B" w:rsidRDefault="00244F59" w:rsidP="007305C6">
            <w:pPr>
              <w:pStyle w:val="TAL"/>
              <w:rPr>
                <w:rFonts w:cs="Arial"/>
                <w:lang w:val="en-US" w:eastAsia="zh-CN"/>
              </w:rPr>
            </w:pPr>
          </w:p>
        </w:tc>
        <w:tc>
          <w:tcPr>
            <w:tcW w:w="750" w:type="pct"/>
            <w:tcBorders>
              <w:top w:val="single" w:sz="4" w:space="0" w:color="auto"/>
              <w:left w:val="single" w:sz="4" w:space="0" w:color="auto"/>
              <w:bottom w:val="single" w:sz="4" w:space="0" w:color="auto"/>
              <w:right w:val="single" w:sz="4" w:space="0" w:color="auto"/>
            </w:tcBorders>
          </w:tcPr>
          <w:p w14:paraId="7ACD8C15" w14:textId="77777777" w:rsidR="00244F59" w:rsidRPr="00FE770B" w:rsidRDefault="00244F59" w:rsidP="007305C6">
            <w:pPr>
              <w:pStyle w:val="TAL"/>
              <w:rPr>
                <w:rFonts w:cs="Arial"/>
                <w:lang w:val="en-US" w:eastAsia="zh-CN"/>
              </w:rPr>
            </w:pPr>
            <w:r w:rsidRPr="00FE770B">
              <w:rPr>
                <w:rFonts w:cs="Arial"/>
                <w:lang w:val="en-US" w:eastAsia="zh-CN"/>
              </w:rPr>
              <w:t>PBCH</w:t>
            </w:r>
          </w:p>
        </w:tc>
        <w:tc>
          <w:tcPr>
            <w:tcW w:w="1743" w:type="pct"/>
            <w:tcBorders>
              <w:top w:val="single" w:sz="4" w:space="0" w:color="auto"/>
              <w:left w:val="single" w:sz="4" w:space="0" w:color="auto"/>
              <w:bottom w:val="single" w:sz="4" w:space="0" w:color="auto"/>
              <w:right w:val="single" w:sz="4" w:space="0" w:color="auto"/>
            </w:tcBorders>
          </w:tcPr>
          <w:p w14:paraId="3A840760" w14:textId="77777777" w:rsidR="00244F59" w:rsidRPr="00FE770B" w:rsidRDefault="00244F59" w:rsidP="007305C6">
            <w:pPr>
              <w:pStyle w:val="TAL"/>
              <w:rPr>
                <w:rFonts w:cs="Arial"/>
                <w:szCs w:val="18"/>
                <w:highlight w:val="yellow"/>
                <w:lang w:val="en-US" w:eastAsia="zh-CN"/>
              </w:rPr>
            </w:pPr>
            <w:r w:rsidRPr="00FE770B">
              <w:rPr>
                <w:rFonts w:cs="Arial"/>
                <w:lang w:val="en-US" w:eastAsia="zh-CN"/>
              </w:rPr>
              <w:t>All tests in Clause 5.4.2</w:t>
            </w:r>
          </w:p>
        </w:tc>
        <w:tc>
          <w:tcPr>
            <w:tcW w:w="1745" w:type="pct"/>
            <w:tcBorders>
              <w:top w:val="single" w:sz="4" w:space="0" w:color="auto"/>
              <w:left w:val="single" w:sz="4" w:space="0" w:color="auto"/>
              <w:bottom w:val="single" w:sz="4" w:space="0" w:color="auto"/>
              <w:right w:val="single" w:sz="4" w:space="0" w:color="auto"/>
            </w:tcBorders>
          </w:tcPr>
          <w:p w14:paraId="761BD08D" w14:textId="77777777" w:rsidR="00244F59" w:rsidRPr="00FE770B" w:rsidRDefault="00244F59" w:rsidP="007305C6">
            <w:pPr>
              <w:pStyle w:val="TAL"/>
              <w:rPr>
                <w:rFonts w:cs="Arial"/>
                <w:lang w:val="en-US" w:eastAsia="zh-CN"/>
              </w:rPr>
            </w:pPr>
          </w:p>
        </w:tc>
      </w:tr>
      <w:tr w:rsidR="00244F59" w:rsidRPr="00FE770B" w14:paraId="74FE9F1F" w14:textId="77777777" w:rsidTr="007305C6">
        <w:trPr>
          <w:trHeight w:val="161"/>
          <w:jc w:val="center"/>
        </w:trPr>
        <w:tc>
          <w:tcPr>
            <w:tcW w:w="762" w:type="pct"/>
            <w:vMerge w:val="restart"/>
            <w:tcBorders>
              <w:top w:val="single" w:sz="4" w:space="0" w:color="auto"/>
              <w:left w:val="single" w:sz="4" w:space="0" w:color="auto"/>
              <w:right w:val="single" w:sz="4" w:space="0" w:color="auto"/>
            </w:tcBorders>
          </w:tcPr>
          <w:p w14:paraId="7D1445A7" w14:textId="77777777" w:rsidR="00244F59" w:rsidRPr="00FE770B" w:rsidRDefault="00244F59" w:rsidP="007305C6">
            <w:pPr>
              <w:pStyle w:val="TAL"/>
              <w:rPr>
                <w:rFonts w:cs="Arial"/>
                <w:lang w:val="en-US" w:eastAsia="zh-CN"/>
              </w:rPr>
            </w:pPr>
            <w:r w:rsidRPr="00FE770B">
              <w:rPr>
                <w:rFonts w:cs="Arial"/>
                <w:lang w:val="en-US" w:eastAsia="zh-CN"/>
              </w:rPr>
              <w:t xml:space="preserve">UE supports only 8Rx </w:t>
            </w:r>
          </w:p>
        </w:tc>
        <w:tc>
          <w:tcPr>
            <w:tcW w:w="750" w:type="pct"/>
            <w:tcBorders>
              <w:top w:val="single" w:sz="4" w:space="0" w:color="auto"/>
              <w:left w:val="single" w:sz="4" w:space="0" w:color="auto"/>
              <w:bottom w:val="single" w:sz="4" w:space="0" w:color="auto"/>
              <w:right w:val="single" w:sz="4" w:space="0" w:color="auto"/>
            </w:tcBorders>
          </w:tcPr>
          <w:p w14:paraId="0DC1121B" w14:textId="77777777" w:rsidR="00244F59" w:rsidRPr="00FE770B" w:rsidRDefault="00244F59" w:rsidP="007305C6">
            <w:pPr>
              <w:pStyle w:val="TAL"/>
              <w:rPr>
                <w:rFonts w:cs="Arial"/>
                <w:lang w:val="en-US" w:eastAsia="zh-CN"/>
              </w:rPr>
            </w:pPr>
            <w:r w:rsidRPr="00FE770B">
              <w:rPr>
                <w:rFonts w:cs="Arial"/>
                <w:lang w:val="en-US" w:eastAsia="zh-CN"/>
              </w:rPr>
              <w:t>PDSCH</w:t>
            </w:r>
          </w:p>
        </w:tc>
        <w:tc>
          <w:tcPr>
            <w:tcW w:w="1743" w:type="pct"/>
            <w:tcBorders>
              <w:top w:val="single" w:sz="4" w:space="0" w:color="auto"/>
              <w:left w:val="single" w:sz="4" w:space="0" w:color="auto"/>
              <w:bottom w:val="single" w:sz="4" w:space="0" w:color="auto"/>
              <w:right w:val="single" w:sz="4" w:space="0" w:color="auto"/>
            </w:tcBorders>
          </w:tcPr>
          <w:p w14:paraId="42E041CB" w14:textId="77777777" w:rsidR="00244F59" w:rsidRPr="00FE770B" w:rsidRDefault="00244F59" w:rsidP="007305C6">
            <w:pPr>
              <w:pStyle w:val="NF"/>
              <w:ind w:left="0" w:firstLine="0"/>
              <w:rPr>
                <w:rFonts w:cs="Arial"/>
                <w:szCs w:val="18"/>
                <w:highlight w:val="yellow"/>
                <w:lang w:val="en-US" w:eastAsia="zh-CN"/>
              </w:rPr>
            </w:pPr>
            <w:r w:rsidRPr="00FE770B">
              <w:rPr>
                <w:rFonts w:cs="Arial"/>
                <w:lang w:val="en-US" w:eastAsia="zh-CN"/>
              </w:rPr>
              <w:t>All tests in Clause 5.2.4</w:t>
            </w:r>
            <w:r>
              <w:rPr>
                <w:rFonts w:cs="Arial"/>
                <w:lang w:val="en-US" w:eastAsia="zh-CN"/>
              </w:rPr>
              <w:t xml:space="preserve"> </w:t>
            </w:r>
            <w:r w:rsidRPr="00FE770B">
              <w:rPr>
                <w:rFonts w:cs="Arial"/>
                <w:lang w:val="en-US" w:eastAsia="zh-CN"/>
              </w:rPr>
              <w:t>(Note 2)</w:t>
            </w:r>
          </w:p>
        </w:tc>
        <w:tc>
          <w:tcPr>
            <w:tcW w:w="1745" w:type="pct"/>
            <w:tcBorders>
              <w:top w:val="single" w:sz="4" w:space="0" w:color="auto"/>
              <w:left w:val="single" w:sz="4" w:space="0" w:color="auto"/>
              <w:bottom w:val="single" w:sz="4" w:space="0" w:color="auto"/>
              <w:right w:val="single" w:sz="4" w:space="0" w:color="auto"/>
            </w:tcBorders>
          </w:tcPr>
          <w:p w14:paraId="3048D420" w14:textId="77777777" w:rsidR="00244F59" w:rsidRPr="00FE770B" w:rsidRDefault="00244F59" w:rsidP="007305C6">
            <w:pPr>
              <w:pStyle w:val="TAL"/>
              <w:rPr>
                <w:rFonts w:cs="Arial"/>
                <w:lang w:val="en-US" w:eastAsia="zh-CN"/>
              </w:rPr>
            </w:pPr>
          </w:p>
        </w:tc>
      </w:tr>
      <w:tr w:rsidR="00244F59" w:rsidRPr="00FE770B" w14:paraId="10542B16" w14:textId="77777777" w:rsidTr="007305C6">
        <w:trPr>
          <w:trHeight w:val="153"/>
          <w:jc w:val="center"/>
        </w:trPr>
        <w:tc>
          <w:tcPr>
            <w:tcW w:w="762" w:type="pct"/>
            <w:vMerge/>
            <w:tcBorders>
              <w:left w:val="single" w:sz="4" w:space="0" w:color="auto"/>
              <w:right w:val="single" w:sz="4" w:space="0" w:color="auto"/>
            </w:tcBorders>
          </w:tcPr>
          <w:p w14:paraId="672B5DBF" w14:textId="77777777" w:rsidR="00244F59" w:rsidRPr="00FE770B" w:rsidRDefault="00244F59" w:rsidP="007305C6">
            <w:pPr>
              <w:pStyle w:val="TAL"/>
              <w:rPr>
                <w:rFonts w:cs="Arial"/>
                <w:lang w:val="en-US" w:eastAsia="zh-CN"/>
              </w:rPr>
            </w:pPr>
          </w:p>
        </w:tc>
        <w:tc>
          <w:tcPr>
            <w:tcW w:w="750" w:type="pct"/>
            <w:tcBorders>
              <w:top w:val="single" w:sz="4" w:space="0" w:color="auto"/>
              <w:left w:val="single" w:sz="4" w:space="0" w:color="auto"/>
              <w:bottom w:val="single" w:sz="4" w:space="0" w:color="auto"/>
              <w:right w:val="single" w:sz="4" w:space="0" w:color="auto"/>
            </w:tcBorders>
          </w:tcPr>
          <w:p w14:paraId="05B86166" w14:textId="77777777" w:rsidR="00244F59" w:rsidRPr="00FE770B" w:rsidRDefault="00244F59" w:rsidP="007305C6">
            <w:pPr>
              <w:pStyle w:val="TAL"/>
              <w:rPr>
                <w:rFonts w:cs="Arial"/>
                <w:lang w:val="en-US" w:eastAsia="zh-CN"/>
              </w:rPr>
            </w:pPr>
            <w:r w:rsidRPr="00FE770B">
              <w:rPr>
                <w:rFonts w:cs="Arial"/>
                <w:lang w:val="en-US" w:eastAsia="zh-CN"/>
              </w:rPr>
              <w:t>PDCCH</w:t>
            </w:r>
          </w:p>
        </w:tc>
        <w:tc>
          <w:tcPr>
            <w:tcW w:w="1743" w:type="pct"/>
            <w:tcBorders>
              <w:top w:val="single" w:sz="4" w:space="0" w:color="auto"/>
              <w:left w:val="single" w:sz="4" w:space="0" w:color="auto"/>
              <w:bottom w:val="single" w:sz="4" w:space="0" w:color="auto"/>
              <w:right w:val="single" w:sz="4" w:space="0" w:color="auto"/>
            </w:tcBorders>
          </w:tcPr>
          <w:p w14:paraId="0D7D46F2" w14:textId="77777777" w:rsidR="00244F59" w:rsidRPr="00FE770B" w:rsidRDefault="00244F59" w:rsidP="007305C6">
            <w:pPr>
              <w:pStyle w:val="TAL"/>
              <w:rPr>
                <w:rFonts w:cs="Arial"/>
                <w:highlight w:val="yellow"/>
                <w:lang w:val="en-US" w:eastAsia="zh-CN"/>
              </w:rPr>
            </w:pPr>
            <w:r w:rsidRPr="00FE770B">
              <w:rPr>
                <w:rFonts w:cs="Arial"/>
                <w:lang w:val="en-US" w:eastAsia="zh-CN"/>
              </w:rPr>
              <w:t>N/A</w:t>
            </w:r>
          </w:p>
        </w:tc>
        <w:tc>
          <w:tcPr>
            <w:tcW w:w="1745" w:type="pct"/>
            <w:tcBorders>
              <w:top w:val="single" w:sz="4" w:space="0" w:color="auto"/>
              <w:left w:val="single" w:sz="4" w:space="0" w:color="auto"/>
              <w:bottom w:val="single" w:sz="4" w:space="0" w:color="auto"/>
              <w:right w:val="single" w:sz="4" w:space="0" w:color="auto"/>
            </w:tcBorders>
          </w:tcPr>
          <w:p w14:paraId="1A1770EE" w14:textId="77777777" w:rsidR="00244F59" w:rsidRPr="00FE770B" w:rsidRDefault="00244F59" w:rsidP="007305C6">
            <w:pPr>
              <w:pStyle w:val="TAL"/>
              <w:rPr>
                <w:rFonts w:cs="Arial"/>
                <w:lang w:val="en-US" w:eastAsia="zh-CN"/>
              </w:rPr>
            </w:pPr>
          </w:p>
        </w:tc>
      </w:tr>
      <w:tr w:rsidR="00244F59" w:rsidRPr="00FE770B" w14:paraId="21ECC6CD" w14:textId="77777777" w:rsidTr="007305C6">
        <w:trPr>
          <w:trHeight w:val="153"/>
          <w:jc w:val="center"/>
        </w:trPr>
        <w:tc>
          <w:tcPr>
            <w:tcW w:w="762" w:type="pct"/>
            <w:vMerge/>
            <w:tcBorders>
              <w:left w:val="single" w:sz="4" w:space="0" w:color="auto"/>
              <w:right w:val="single" w:sz="4" w:space="0" w:color="auto"/>
            </w:tcBorders>
          </w:tcPr>
          <w:p w14:paraId="0805AF8E" w14:textId="77777777" w:rsidR="00244F59" w:rsidRPr="00FE770B" w:rsidRDefault="00244F59" w:rsidP="007305C6">
            <w:pPr>
              <w:pStyle w:val="TAL"/>
              <w:rPr>
                <w:rFonts w:cs="Arial"/>
                <w:lang w:val="en-US" w:eastAsia="zh-CN"/>
              </w:rPr>
            </w:pPr>
          </w:p>
        </w:tc>
        <w:tc>
          <w:tcPr>
            <w:tcW w:w="750" w:type="pct"/>
            <w:tcBorders>
              <w:top w:val="single" w:sz="4" w:space="0" w:color="auto"/>
              <w:left w:val="single" w:sz="4" w:space="0" w:color="auto"/>
              <w:bottom w:val="single" w:sz="4" w:space="0" w:color="auto"/>
              <w:right w:val="single" w:sz="4" w:space="0" w:color="auto"/>
            </w:tcBorders>
          </w:tcPr>
          <w:p w14:paraId="5D2C95C7" w14:textId="77777777" w:rsidR="00244F59" w:rsidRPr="00FE770B" w:rsidRDefault="00244F59" w:rsidP="007305C6">
            <w:pPr>
              <w:pStyle w:val="TAL"/>
              <w:rPr>
                <w:rFonts w:cs="Arial"/>
                <w:lang w:val="en-US" w:eastAsia="zh-CN"/>
              </w:rPr>
            </w:pPr>
            <w:r w:rsidRPr="00FE770B">
              <w:rPr>
                <w:rFonts w:cs="Arial"/>
                <w:lang w:val="en-US" w:eastAsia="zh-CN"/>
              </w:rPr>
              <w:t>PBCH</w:t>
            </w:r>
          </w:p>
        </w:tc>
        <w:tc>
          <w:tcPr>
            <w:tcW w:w="1743" w:type="pct"/>
            <w:tcBorders>
              <w:top w:val="single" w:sz="4" w:space="0" w:color="auto"/>
              <w:left w:val="single" w:sz="4" w:space="0" w:color="auto"/>
              <w:bottom w:val="single" w:sz="4" w:space="0" w:color="auto"/>
              <w:right w:val="single" w:sz="4" w:space="0" w:color="auto"/>
            </w:tcBorders>
          </w:tcPr>
          <w:p w14:paraId="127AE02B" w14:textId="77777777" w:rsidR="00244F59" w:rsidRPr="00FE770B" w:rsidRDefault="00244F59" w:rsidP="007305C6">
            <w:pPr>
              <w:pStyle w:val="TAL"/>
              <w:rPr>
                <w:rFonts w:cs="Arial"/>
                <w:highlight w:val="yellow"/>
                <w:lang w:val="en-US" w:eastAsia="zh-CN"/>
              </w:rPr>
            </w:pPr>
            <w:r w:rsidRPr="00FE770B">
              <w:rPr>
                <w:rFonts w:cs="Arial"/>
                <w:lang w:val="en-US" w:eastAsia="zh-CN"/>
              </w:rPr>
              <w:t>N/A</w:t>
            </w:r>
          </w:p>
        </w:tc>
        <w:tc>
          <w:tcPr>
            <w:tcW w:w="1745" w:type="pct"/>
            <w:tcBorders>
              <w:top w:val="single" w:sz="4" w:space="0" w:color="auto"/>
              <w:left w:val="single" w:sz="4" w:space="0" w:color="auto"/>
              <w:bottom w:val="single" w:sz="4" w:space="0" w:color="auto"/>
              <w:right w:val="single" w:sz="4" w:space="0" w:color="auto"/>
            </w:tcBorders>
          </w:tcPr>
          <w:p w14:paraId="0EF6822E" w14:textId="77777777" w:rsidR="00244F59" w:rsidRPr="00FE770B" w:rsidRDefault="00244F59" w:rsidP="007305C6">
            <w:pPr>
              <w:pStyle w:val="TAL"/>
              <w:rPr>
                <w:rFonts w:cs="Arial"/>
                <w:lang w:val="en-US" w:eastAsia="zh-CN"/>
              </w:rPr>
            </w:pPr>
          </w:p>
        </w:tc>
      </w:tr>
      <w:tr w:rsidR="00244F59" w:rsidRPr="0046367A" w14:paraId="3FDE11AA" w14:textId="77777777" w:rsidTr="007305C6">
        <w:trPr>
          <w:trHeight w:val="153"/>
          <w:jc w:val="center"/>
        </w:trPr>
        <w:tc>
          <w:tcPr>
            <w:tcW w:w="762" w:type="pct"/>
            <w:vMerge/>
            <w:tcBorders>
              <w:left w:val="single" w:sz="4" w:space="0" w:color="auto"/>
              <w:right w:val="single" w:sz="4" w:space="0" w:color="auto"/>
            </w:tcBorders>
            <w:shd w:val="clear" w:color="auto" w:fill="auto"/>
          </w:tcPr>
          <w:p w14:paraId="139360C5" w14:textId="77777777" w:rsidR="00244F59" w:rsidRPr="00C25669" w:rsidRDefault="00244F59" w:rsidP="007305C6">
            <w:pPr>
              <w:pStyle w:val="TAL"/>
              <w:rPr>
                <w:lang w:val="en-US" w:eastAsia="zh-CN"/>
              </w:rPr>
            </w:pPr>
          </w:p>
        </w:tc>
        <w:tc>
          <w:tcPr>
            <w:tcW w:w="750" w:type="pct"/>
            <w:tcBorders>
              <w:left w:val="single" w:sz="4" w:space="0" w:color="auto"/>
            </w:tcBorders>
          </w:tcPr>
          <w:p w14:paraId="17F4252F" w14:textId="77777777" w:rsidR="00244F59" w:rsidRPr="00C25669" w:rsidRDefault="00244F59" w:rsidP="007305C6">
            <w:pPr>
              <w:pStyle w:val="TAL"/>
              <w:rPr>
                <w:lang w:val="en-US" w:eastAsia="zh-CN"/>
              </w:rPr>
            </w:pPr>
          </w:p>
        </w:tc>
        <w:tc>
          <w:tcPr>
            <w:tcW w:w="1743" w:type="pct"/>
            <w:shd w:val="clear" w:color="auto" w:fill="auto"/>
          </w:tcPr>
          <w:p w14:paraId="0C4337B8" w14:textId="77777777" w:rsidR="00244F59" w:rsidRPr="00C25669" w:rsidRDefault="00244F59" w:rsidP="007305C6">
            <w:pPr>
              <w:pStyle w:val="TAL"/>
              <w:rPr>
                <w:lang w:val="en-US" w:eastAsia="zh-CN"/>
              </w:rPr>
            </w:pPr>
          </w:p>
        </w:tc>
        <w:tc>
          <w:tcPr>
            <w:tcW w:w="1745" w:type="pct"/>
          </w:tcPr>
          <w:p w14:paraId="09BD57CD" w14:textId="77777777" w:rsidR="00244F59" w:rsidRPr="00C25669" w:rsidRDefault="00244F59" w:rsidP="007305C6">
            <w:pPr>
              <w:pStyle w:val="TAL"/>
              <w:rPr>
                <w:lang w:val="en-US" w:eastAsia="zh-CN"/>
              </w:rPr>
            </w:pPr>
          </w:p>
        </w:tc>
      </w:tr>
      <w:tr w:rsidR="00244F59" w:rsidRPr="00C25669" w14:paraId="3D43F17E" w14:textId="77777777" w:rsidTr="007305C6">
        <w:trPr>
          <w:trHeight w:val="153"/>
          <w:jc w:val="center"/>
        </w:trPr>
        <w:tc>
          <w:tcPr>
            <w:tcW w:w="5000" w:type="pct"/>
            <w:gridSpan w:val="4"/>
          </w:tcPr>
          <w:p w14:paraId="45587775" w14:textId="77777777" w:rsidR="00244F59" w:rsidRPr="009A1102" w:rsidRDefault="00244F59" w:rsidP="007305C6">
            <w:pPr>
              <w:pStyle w:val="TAN"/>
              <w:rPr>
                <w:lang w:val="en-US" w:eastAsia="zh-CN"/>
              </w:rPr>
            </w:pPr>
            <w:r w:rsidRPr="009A1102">
              <w:rPr>
                <w:lang w:val="en-US" w:eastAsia="zh-CN"/>
              </w:rPr>
              <w:t>Note 1:</w:t>
            </w:r>
            <w:r w:rsidRPr="009A1102">
              <w:rPr>
                <w:rFonts w:hint="eastAsia"/>
                <w:lang w:val="en-US" w:eastAsia="zh-CN"/>
              </w:rPr>
              <w:tab/>
            </w:r>
            <w:r w:rsidRPr="009A1102">
              <w:rPr>
                <w:lang w:val="en-US" w:eastAsia="zh-CN"/>
              </w:rPr>
              <w:t>Requirements for PBCH with 4Rx is up to UE declaration</w:t>
            </w:r>
          </w:p>
          <w:p w14:paraId="6DEB8F07" w14:textId="77777777" w:rsidR="00244F59" w:rsidRDefault="00244F59" w:rsidP="007305C6">
            <w:pPr>
              <w:pStyle w:val="TAN"/>
              <w:rPr>
                <w:iCs/>
                <w:szCs w:val="24"/>
                <w:lang w:eastAsia="zh-CN"/>
              </w:rPr>
            </w:pPr>
            <w:r w:rsidRPr="009A1102">
              <w:rPr>
                <w:lang w:val="en-US" w:eastAsia="zh-CN"/>
              </w:rPr>
              <w:t>Note 2:</w:t>
            </w:r>
            <w:r w:rsidRPr="009A1102">
              <w:rPr>
                <w:rFonts w:hint="eastAsia"/>
                <w:lang w:val="en-US" w:eastAsia="zh-CN"/>
              </w:rPr>
              <w:t xml:space="preserve"> </w:t>
            </w:r>
            <w:r w:rsidRPr="009A1102">
              <w:rPr>
                <w:rFonts w:hint="eastAsia"/>
                <w:lang w:val="en-US" w:eastAsia="zh-CN"/>
              </w:rPr>
              <w:tab/>
            </w:r>
            <w:r w:rsidRPr="009A1102">
              <w:rPr>
                <w:iCs/>
                <w:szCs w:val="24"/>
                <w:lang w:eastAsia="zh-CN"/>
              </w:rPr>
              <w:t>‘</w:t>
            </w:r>
            <w:r w:rsidRPr="009A1102">
              <w:rPr>
                <w:i/>
                <w:szCs w:val="24"/>
                <w:lang w:eastAsia="zh-CN"/>
              </w:rPr>
              <w:t>maxMIMO-Layers-r16</w:t>
            </w:r>
            <w:r w:rsidRPr="009A1102">
              <w:rPr>
                <w:iCs/>
                <w:szCs w:val="24"/>
                <w:lang w:eastAsia="zh-CN"/>
              </w:rPr>
              <w:t>’ is not configured during the performance requirements testing for UE supporting Release 16 per-BWP MIMO layer adaptation.</w:t>
            </w:r>
          </w:p>
          <w:p w14:paraId="00DB0359" w14:textId="77777777" w:rsidR="00244F59" w:rsidRPr="005005C1" w:rsidRDefault="00244F59" w:rsidP="007305C6">
            <w:pPr>
              <w:pStyle w:val="TAN"/>
              <w:rPr>
                <w:iCs/>
                <w:szCs w:val="24"/>
                <w:lang w:eastAsia="zh-CN"/>
              </w:rPr>
            </w:pPr>
            <w:r w:rsidRPr="005005C1">
              <w:rPr>
                <w:iCs/>
                <w:szCs w:val="24"/>
                <w:lang w:eastAsia="zh-CN"/>
              </w:rPr>
              <w:t xml:space="preserve">Note 3: </w:t>
            </w:r>
            <w:r w:rsidRPr="005005C1">
              <w:rPr>
                <w:iCs/>
                <w:szCs w:val="24"/>
                <w:lang w:eastAsia="zh-CN"/>
              </w:rPr>
              <w:tab/>
              <w:t>8Rx capable UEs are tested on any of the 4Rx supported RF bands by connecting 4 out of 8 Rx with data source from system simulator, and the other 4 Rx are connected with zero input, depending on UE’s declaration and AP configuration. Requirements specified with 4Rx should be applied.</w:t>
            </w:r>
          </w:p>
          <w:p w14:paraId="6D1C0DEC" w14:textId="77777777" w:rsidR="00244F59" w:rsidRDefault="00244F59" w:rsidP="007305C6">
            <w:pPr>
              <w:pStyle w:val="TAN"/>
              <w:rPr>
                <w:lang w:eastAsia="zh-CN"/>
              </w:rPr>
            </w:pPr>
            <w:r w:rsidRPr="005005C1">
              <w:rPr>
                <w:iCs/>
                <w:szCs w:val="24"/>
                <w:lang w:eastAsia="zh-CN"/>
              </w:rPr>
              <w:t xml:space="preserve">Note 4: </w:t>
            </w:r>
            <w:r w:rsidRPr="005005C1">
              <w:rPr>
                <w:iCs/>
                <w:szCs w:val="24"/>
                <w:lang w:eastAsia="zh-CN"/>
              </w:rPr>
              <w:tab/>
              <w:t>8Rx capable UEs are tested on any of the 2Rx supported RF bands by connecting 2 out of 8 Rx with data source from system simulator, and the other 6 Rx are connected with zero input, depending on UE’s declaration and AP configuration. Requirements specified with 2Rx should be applied.</w:t>
            </w:r>
          </w:p>
          <w:p w14:paraId="3ED38DAA" w14:textId="77777777" w:rsidR="00244F59" w:rsidRDefault="00244F59" w:rsidP="007305C6">
            <w:pPr>
              <w:pStyle w:val="TAN"/>
              <w:rPr>
                <w:ins w:id="28" w:author="Huawei" w:date="2024-10-06T16:32:00Z"/>
                <w:iCs/>
                <w:szCs w:val="24"/>
                <w:lang w:eastAsia="zh-CN"/>
              </w:rPr>
            </w:pPr>
            <w:r w:rsidRPr="005005C1">
              <w:rPr>
                <w:iCs/>
                <w:szCs w:val="24"/>
                <w:lang w:eastAsia="zh-CN"/>
              </w:rPr>
              <w:t xml:space="preserve">Note </w:t>
            </w:r>
            <w:r>
              <w:rPr>
                <w:iCs/>
                <w:szCs w:val="24"/>
                <w:lang w:eastAsia="zh-CN"/>
              </w:rPr>
              <w:t>5</w:t>
            </w:r>
            <w:r w:rsidRPr="005005C1">
              <w:rPr>
                <w:iCs/>
                <w:szCs w:val="24"/>
                <w:lang w:eastAsia="zh-CN"/>
              </w:rPr>
              <w:t xml:space="preserve">: </w:t>
            </w:r>
            <w:r w:rsidRPr="005005C1">
              <w:rPr>
                <w:iCs/>
                <w:szCs w:val="24"/>
                <w:lang w:eastAsia="zh-CN"/>
              </w:rPr>
              <w:tab/>
            </w:r>
            <w:r>
              <w:rPr>
                <w:iCs/>
                <w:szCs w:val="24"/>
                <w:lang w:eastAsia="zh-CN"/>
              </w:rPr>
              <w:t xml:space="preserve">Tests defined for </w:t>
            </w:r>
            <w:r w:rsidRPr="005005C1">
              <w:rPr>
                <w:iCs/>
                <w:szCs w:val="24"/>
                <w:lang w:eastAsia="zh-CN"/>
              </w:rPr>
              <w:t xml:space="preserve">8Rx capable UEs </w:t>
            </w:r>
            <w:r>
              <w:rPr>
                <w:iCs/>
                <w:szCs w:val="24"/>
                <w:lang w:eastAsia="zh-CN"/>
              </w:rPr>
              <w:t xml:space="preserve">according to whether the UE is a ‘simplified 8Rx receiver’ or ‘baseline 8Rx receiver’ are specified in </w:t>
            </w:r>
            <w:r w:rsidRPr="002B1675">
              <w:rPr>
                <w:iCs/>
                <w:szCs w:val="24"/>
                <w:lang w:eastAsia="zh-CN"/>
              </w:rPr>
              <w:t>Table 5.1.1.3-1</w:t>
            </w:r>
            <w:r>
              <w:rPr>
                <w:iCs/>
                <w:szCs w:val="24"/>
                <w:lang w:eastAsia="zh-CN"/>
              </w:rPr>
              <w:t>.</w:t>
            </w:r>
          </w:p>
          <w:p w14:paraId="684F1776" w14:textId="5F64F0A3" w:rsidR="00DE4816" w:rsidRPr="009A1102" w:rsidRDefault="00DE4816" w:rsidP="007305C6">
            <w:pPr>
              <w:pStyle w:val="TAN"/>
              <w:rPr>
                <w:lang w:val="en-US" w:eastAsia="zh-CN"/>
              </w:rPr>
            </w:pPr>
            <w:ins w:id="29" w:author="Huawei" w:date="2024-10-06T16:32:00Z">
              <w:r w:rsidRPr="00DE4816">
                <w:rPr>
                  <w:rFonts w:hint="eastAsia"/>
                  <w:iCs/>
                  <w:szCs w:val="24"/>
                  <w:lang w:eastAsia="zh-CN"/>
                </w:rPr>
                <w:t>N</w:t>
              </w:r>
              <w:r w:rsidRPr="00DE4816">
                <w:rPr>
                  <w:iCs/>
                  <w:szCs w:val="24"/>
                  <w:lang w:eastAsia="zh-CN"/>
                </w:rPr>
                <w:t xml:space="preserve">ote 6: </w:t>
              </w:r>
            </w:ins>
            <w:ins w:id="30" w:author="Huawei" w:date="2024-10-06T16:33:00Z">
              <w:r>
                <w:rPr>
                  <w:iCs/>
                  <w:szCs w:val="24"/>
                  <w:lang w:eastAsia="zh-CN"/>
                </w:rPr>
                <w:t xml:space="preserve">    </w:t>
              </w:r>
            </w:ins>
            <w:ins w:id="31" w:author="Huawei" w:date="2024-10-06T16:32:00Z">
              <w:r w:rsidRPr="00DE4816">
                <w:rPr>
                  <w:iCs/>
                  <w:szCs w:val="24"/>
                  <w:lang w:eastAsia="zh-CN"/>
                </w:rPr>
                <w:t>Tests defined for 8 Rx capable UEs are targeted for FWA/CPE/Vehicle/Industrial devices form factor</w:t>
              </w:r>
            </w:ins>
            <w:ins w:id="32" w:author="Huawei" w:date="2024-10-06T16:33:00Z">
              <w:r w:rsidR="00A0101A">
                <w:rPr>
                  <w:iCs/>
                  <w:szCs w:val="24"/>
                  <w:lang w:eastAsia="zh-CN"/>
                </w:rPr>
                <w:t>.</w:t>
              </w:r>
            </w:ins>
          </w:p>
        </w:tc>
      </w:tr>
    </w:tbl>
    <w:p w14:paraId="729450A1" w14:textId="77777777" w:rsidR="00244F59" w:rsidRPr="00C25669" w:rsidRDefault="00244F59" w:rsidP="00244F59"/>
    <w:p w14:paraId="2D5E1355" w14:textId="77777777" w:rsidR="002F3B13" w:rsidRDefault="002F3B13" w:rsidP="0091392C">
      <w:pPr>
        <w:rPr>
          <w:color w:val="FF0000"/>
          <w:highlight w:val="yellow"/>
          <w:lang w:val="nb-NO" w:eastAsia="en-GB"/>
        </w:rPr>
      </w:pPr>
    </w:p>
    <w:p w14:paraId="3BDAA568" w14:textId="2BA8C3F4" w:rsidR="00D168A9" w:rsidRDefault="00D168A9" w:rsidP="00D168A9">
      <w:pPr>
        <w:rPr>
          <w:color w:val="FF0000"/>
          <w:highlight w:val="yellow"/>
          <w:lang w:val="nb-NO" w:eastAsia="en-GB"/>
        </w:rPr>
      </w:pPr>
      <w:r w:rsidRPr="0091392C">
        <w:rPr>
          <w:color w:val="FF0000"/>
          <w:highlight w:val="yellow"/>
          <w:lang w:val="nb-NO" w:eastAsia="en-GB"/>
        </w:rPr>
        <w:t>&lt;END OF THE CHANGE&gt;</w:t>
      </w:r>
    </w:p>
    <w:p w14:paraId="56693429" w14:textId="77777777" w:rsidR="00061681" w:rsidRDefault="00061681" w:rsidP="00061681">
      <w:pPr>
        <w:rPr>
          <w:noProof/>
          <w:lang w:val="nb-NO"/>
        </w:rPr>
      </w:pPr>
    </w:p>
    <w:sectPr w:rsidR="0006168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30EED8" w14:textId="77777777" w:rsidR="00674FA1" w:rsidRDefault="00674FA1">
      <w:r>
        <w:separator/>
      </w:r>
    </w:p>
  </w:endnote>
  <w:endnote w:type="continuationSeparator" w:id="0">
    <w:p w14:paraId="6DC85DE8" w14:textId="77777777" w:rsidR="00674FA1" w:rsidRDefault="00674F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322F39" w14:textId="77777777" w:rsidR="00674FA1" w:rsidRDefault="00674FA1">
      <w:r>
        <w:separator/>
      </w:r>
    </w:p>
  </w:footnote>
  <w:footnote w:type="continuationSeparator" w:id="0">
    <w:p w14:paraId="5B0D47BB" w14:textId="77777777" w:rsidR="00674FA1" w:rsidRDefault="00674F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3EC6" w:rsidRDefault="00EA3E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3EC6" w:rsidRDefault="00EA3EC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3EC6" w:rsidRDefault="00EA3EC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3EC6" w:rsidRDefault="00EA3EC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B8C7A57"/>
    <w:multiLevelType w:val="hybridMultilevel"/>
    <w:tmpl w:val="612AF204"/>
    <w:lvl w:ilvl="0" w:tplc="49C6A8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4DE"/>
    <w:rsid w:val="00022E4A"/>
    <w:rsid w:val="000423F7"/>
    <w:rsid w:val="00046324"/>
    <w:rsid w:val="00054352"/>
    <w:rsid w:val="00061681"/>
    <w:rsid w:val="00070E09"/>
    <w:rsid w:val="000776C6"/>
    <w:rsid w:val="000810D8"/>
    <w:rsid w:val="000839F2"/>
    <w:rsid w:val="00094857"/>
    <w:rsid w:val="000979C8"/>
    <w:rsid w:val="000A050A"/>
    <w:rsid w:val="000A6394"/>
    <w:rsid w:val="000B43DC"/>
    <w:rsid w:val="000B7FED"/>
    <w:rsid w:val="000C038A"/>
    <w:rsid w:val="000C07DB"/>
    <w:rsid w:val="000C6598"/>
    <w:rsid w:val="000D44B3"/>
    <w:rsid w:val="000D6D9F"/>
    <w:rsid w:val="000E19AB"/>
    <w:rsid w:val="000F1C26"/>
    <w:rsid w:val="000F33C8"/>
    <w:rsid w:val="000F5C17"/>
    <w:rsid w:val="00102F06"/>
    <w:rsid w:val="0010523E"/>
    <w:rsid w:val="001167DF"/>
    <w:rsid w:val="001251EA"/>
    <w:rsid w:val="00125E2E"/>
    <w:rsid w:val="001273CF"/>
    <w:rsid w:val="00145D43"/>
    <w:rsid w:val="00152344"/>
    <w:rsid w:val="00166A3C"/>
    <w:rsid w:val="00184DC8"/>
    <w:rsid w:val="00192C46"/>
    <w:rsid w:val="001A08B3"/>
    <w:rsid w:val="001A7B60"/>
    <w:rsid w:val="001B52F0"/>
    <w:rsid w:val="001B7A65"/>
    <w:rsid w:val="001D1B7D"/>
    <w:rsid w:val="001E41F3"/>
    <w:rsid w:val="001F353B"/>
    <w:rsid w:val="001F423A"/>
    <w:rsid w:val="001F64C6"/>
    <w:rsid w:val="00226E77"/>
    <w:rsid w:val="00231843"/>
    <w:rsid w:val="00244F59"/>
    <w:rsid w:val="00245C11"/>
    <w:rsid w:val="002547E2"/>
    <w:rsid w:val="00256CC6"/>
    <w:rsid w:val="0026004D"/>
    <w:rsid w:val="002640DD"/>
    <w:rsid w:val="00273F25"/>
    <w:rsid w:val="00275D12"/>
    <w:rsid w:val="00282B05"/>
    <w:rsid w:val="00284FEB"/>
    <w:rsid w:val="002860C4"/>
    <w:rsid w:val="002977E4"/>
    <w:rsid w:val="002B2064"/>
    <w:rsid w:val="002B2CD7"/>
    <w:rsid w:val="002B5741"/>
    <w:rsid w:val="002B5B50"/>
    <w:rsid w:val="002E173D"/>
    <w:rsid w:val="002E472E"/>
    <w:rsid w:val="002F3B13"/>
    <w:rsid w:val="00302930"/>
    <w:rsid w:val="00305409"/>
    <w:rsid w:val="00335350"/>
    <w:rsid w:val="00351E81"/>
    <w:rsid w:val="003571D5"/>
    <w:rsid w:val="003609EF"/>
    <w:rsid w:val="003622EA"/>
    <w:rsid w:val="0036231A"/>
    <w:rsid w:val="00373C91"/>
    <w:rsid w:val="00374DD4"/>
    <w:rsid w:val="00376D29"/>
    <w:rsid w:val="00385C25"/>
    <w:rsid w:val="00391EDA"/>
    <w:rsid w:val="003A29BB"/>
    <w:rsid w:val="003A6F3B"/>
    <w:rsid w:val="003A7A81"/>
    <w:rsid w:val="003B00F1"/>
    <w:rsid w:val="003E1A36"/>
    <w:rsid w:val="00400E57"/>
    <w:rsid w:val="00410371"/>
    <w:rsid w:val="00410BA3"/>
    <w:rsid w:val="004242F1"/>
    <w:rsid w:val="00447ADF"/>
    <w:rsid w:val="00451113"/>
    <w:rsid w:val="00461558"/>
    <w:rsid w:val="00462E14"/>
    <w:rsid w:val="00492562"/>
    <w:rsid w:val="004B0031"/>
    <w:rsid w:val="004B1B0A"/>
    <w:rsid w:val="004B75B7"/>
    <w:rsid w:val="004C16C4"/>
    <w:rsid w:val="004D077C"/>
    <w:rsid w:val="0050007A"/>
    <w:rsid w:val="0050473A"/>
    <w:rsid w:val="005141D9"/>
    <w:rsid w:val="0051580D"/>
    <w:rsid w:val="00525384"/>
    <w:rsid w:val="00526C4E"/>
    <w:rsid w:val="0053429D"/>
    <w:rsid w:val="00547111"/>
    <w:rsid w:val="0056410B"/>
    <w:rsid w:val="00565226"/>
    <w:rsid w:val="0056682E"/>
    <w:rsid w:val="00572580"/>
    <w:rsid w:val="00592D74"/>
    <w:rsid w:val="005A39F5"/>
    <w:rsid w:val="005B27FD"/>
    <w:rsid w:val="005B4951"/>
    <w:rsid w:val="005C1DE3"/>
    <w:rsid w:val="005C493E"/>
    <w:rsid w:val="005E2C44"/>
    <w:rsid w:val="005E5385"/>
    <w:rsid w:val="005F1514"/>
    <w:rsid w:val="005F2DEA"/>
    <w:rsid w:val="005F4073"/>
    <w:rsid w:val="006027B4"/>
    <w:rsid w:val="00602C70"/>
    <w:rsid w:val="006076E6"/>
    <w:rsid w:val="00612228"/>
    <w:rsid w:val="00612CB4"/>
    <w:rsid w:val="00621188"/>
    <w:rsid w:val="006257ED"/>
    <w:rsid w:val="00644B6E"/>
    <w:rsid w:val="00650E9E"/>
    <w:rsid w:val="00653DE4"/>
    <w:rsid w:val="0065414A"/>
    <w:rsid w:val="0065490D"/>
    <w:rsid w:val="00656612"/>
    <w:rsid w:val="0066399D"/>
    <w:rsid w:val="00663AF8"/>
    <w:rsid w:val="00665C47"/>
    <w:rsid w:val="00673F90"/>
    <w:rsid w:val="00674FA1"/>
    <w:rsid w:val="00680987"/>
    <w:rsid w:val="00682FC1"/>
    <w:rsid w:val="00683CEC"/>
    <w:rsid w:val="006877DF"/>
    <w:rsid w:val="00695808"/>
    <w:rsid w:val="006A17DD"/>
    <w:rsid w:val="006B46FB"/>
    <w:rsid w:val="006B5287"/>
    <w:rsid w:val="006C0E5A"/>
    <w:rsid w:val="006D23DA"/>
    <w:rsid w:val="006E21FB"/>
    <w:rsid w:val="006F6554"/>
    <w:rsid w:val="007042EB"/>
    <w:rsid w:val="00713BD7"/>
    <w:rsid w:val="00715D89"/>
    <w:rsid w:val="00717C7D"/>
    <w:rsid w:val="00721875"/>
    <w:rsid w:val="00722498"/>
    <w:rsid w:val="00731AEE"/>
    <w:rsid w:val="007431AB"/>
    <w:rsid w:val="00746B36"/>
    <w:rsid w:val="00754C9D"/>
    <w:rsid w:val="00771BE7"/>
    <w:rsid w:val="00777D6B"/>
    <w:rsid w:val="0079075D"/>
    <w:rsid w:val="00792342"/>
    <w:rsid w:val="0079423B"/>
    <w:rsid w:val="007977A8"/>
    <w:rsid w:val="007A534A"/>
    <w:rsid w:val="007B512A"/>
    <w:rsid w:val="007C2097"/>
    <w:rsid w:val="007D0886"/>
    <w:rsid w:val="007D36F0"/>
    <w:rsid w:val="007D6A07"/>
    <w:rsid w:val="007F51D0"/>
    <w:rsid w:val="007F7259"/>
    <w:rsid w:val="008040A8"/>
    <w:rsid w:val="00823AB0"/>
    <w:rsid w:val="008279FA"/>
    <w:rsid w:val="008320F3"/>
    <w:rsid w:val="008626E7"/>
    <w:rsid w:val="00870EE7"/>
    <w:rsid w:val="008863B9"/>
    <w:rsid w:val="008A026A"/>
    <w:rsid w:val="008A45A6"/>
    <w:rsid w:val="008A53FE"/>
    <w:rsid w:val="008B2F34"/>
    <w:rsid w:val="008B5B21"/>
    <w:rsid w:val="008B7AFE"/>
    <w:rsid w:val="008C7F99"/>
    <w:rsid w:val="008D3CCC"/>
    <w:rsid w:val="008E0A19"/>
    <w:rsid w:val="008E1A31"/>
    <w:rsid w:val="008F1E0A"/>
    <w:rsid w:val="008F3789"/>
    <w:rsid w:val="008F5353"/>
    <w:rsid w:val="008F686C"/>
    <w:rsid w:val="0091392C"/>
    <w:rsid w:val="009148DE"/>
    <w:rsid w:val="0091686D"/>
    <w:rsid w:val="0092603A"/>
    <w:rsid w:val="009334B6"/>
    <w:rsid w:val="00934A04"/>
    <w:rsid w:val="00935CD6"/>
    <w:rsid w:val="009406AB"/>
    <w:rsid w:val="00941E30"/>
    <w:rsid w:val="00951391"/>
    <w:rsid w:val="009531B0"/>
    <w:rsid w:val="009741B3"/>
    <w:rsid w:val="009777D9"/>
    <w:rsid w:val="00983BC4"/>
    <w:rsid w:val="00986E03"/>
    <w:rsid w:val="00991551"/>
    <w:rsid w:val="00991B88"/>
    <w:rsid w:val="009A1358"/>
    <w:rsid w:val="009A5753"/>
    <w:rsid w:val="009A579D"/>
    <w:rsid w:val="009E3297"/>
    <w:rsid w:val="009E58F1"/>
    <w:rsid w:val="009F734F"/>
    <w:rsid w:val="00A0101A"/>
    <w:rsid w:val="00A03BDD"/>
    <w:rsid w:val="00A10652"/>
    <w:rsid w:val="00A17B00"/>
    <w:rsid w:val="00A20331"/>
    <w:rsid w:val="00A246B6"/>
    <w:rsid w:val="00A36D85"/>
    <w:rsid w:val="00A44F7D"/>
    <w:rsid w:val="00A47E70"/>
    <w:rsid w:val="00A50CF0"/>
    <w:rsid w:val="00A56DCF"/>
    <w:rsid w:val="00A73357"/>
    <w:rsid w:val="00A7671C"/>
    <w:rsid w:val="00AA2CBC"/>
    <w:rsid w:val="00AA7AC9"/>
    <w:rsid w:val="00AB3951"/>
    <w:rsid w:val="00AC4607"/>
    <w:rsid w:val="00AC5820"/>
    <w:rsid w:val="00AD1CD8"/>
    <w:rsid w:val="00AD69B9"/>
    <w:rsid w:val="00AF54AE"/>
    <w:rsid w:val="00B109D2"/>
    <w:rsid w:val="00B12EDB"/>
    <w:rsid w:val="00B144BC"/>
    <w:rsid w:val="00B14F04"/>
    <w:rsid w:val="00B23F39"/>
    <w:rsid w:val="00B258BB"/>
    <w:rsid w:val="00B411D7"/>
    <w:rsid w:val="00B45A3D"/>
    <w:rsid w:val="00B67B97"/>
    <w:rsid w:val="00B95243"/>
    <w:rsid w:val="00B968C8"/>
    <w:rsid w:val="00BA3EC5"/>
    <w:rsid w:val="00BA51D9"/>
    <w:rsid w:val="00BB5DFC"/>
    <w:rsid w:val="00BC1960"/>
    <w:rsid w:val="00BC5ABC"/>
    <w:rsid w:val="00BD279D"/>
    <w:rsid w:val="00BD6BB8"/>
    <w:rsid w:val="00BF0B54"/>
    <w:rsid w:val="00C00406"/>
    <w:rsid w:val="00C05FFB"/>
    <w:rsid w:val="00C13086"/>
    <w:rsid w:val="00C1388A"/>
    <w:rsid w:val="00C2288B"/>
    <w:rsid w:val="00C66BA2"/>
    <w:rsid w:val="00C7482D"/>
    <w:rsid w:val="00C870F6"/>
    <w:rsid w:val="00C931B6"/>
    <w:rsid w:val="00C95985"/>
    <w:rsid w:val="00C97496"/>
    <w:rsid w:val="00CC5026"/>
    <w:rsid w:val="00CC5559"/>
    <w:rsid w:val="00CC68D0"/>
    <w:rsid w:val="00CC710E"/>
    <w:rsid w:val="00CD1FCC"/>
    <w:rsid w:val="00CF480F"/>
    <w:rsid w:val="00CF5922"/>
    <w:rsid w:val="00D00248"/>
    <w:rsid w:val="00D018A5"/>
    <w:rsid w:val="00D01B5F"/>
    <w:rsid w:val="00D03F9A"/>
    <w:rsid w:val="00D06D51"/>
    <w:rsid w:val="00D109C9"/>
    <w:rsid w:val="00D10D6A"/>
    <w:rsid w:val="00D168A9"/>
    <w:rsid w:val="00D24991"/>
    <w:rsid w:val="00D301F3"/>
    <w:rsid w:val="00D50255"/>
    <w:rsid w:val="00D54AEB"/>
    <w:rsid w:val="00D64D51"/>
    <w:rsid w:val="00D66520"/>
    <w:rsid w:val="00D76C14"/>
    <w:rsid w:val="00D83CFC"/>
    <w:rsid w:val="00D84AE9"/>
    <w:rsid w:val="00D9124E"/>
    <w:rsid w:val="00D92A3B"/>
    <w:rsid w:val="00DA2764"/>
    <w:rsid w:val="00DB1FBA"/>
    <w:rsid w:val="00DC2E16"/>
    <w:rsid w:val="00DC7BAD"/>
    <w:rsid w:val="00DE34CF"/>
    <w:rsid w:val="00DE4816"/>
    <w:rsid w:val="00DE5B10"/>
    <w:rsid w:val="00DF4622"/>
    <w:rsid w:val="00DF5572"/>
    <w:rsid w:val="00E13F3D"/>
    <w:rsid w:val="00E145DD"/>
    <w:rsid w:val="00E208DA"/>
    <w:rsid w:val="00E25C96"/>
    <w:rsid w:val="00E31124"/>
    <w:rsid w:val="00E33B3C"/>
    <w:rsid w:val="00E34898"/>
    <w:rsid w:val="00E37CD7"/>
    <w:rsid w:val="00E4051D"/>
    <w:rsid w:val="00E52D1B"/>
    <w:rsid w:val="00E64C41"/>
    <w:rsid w:val="00E65C0A"/>
    <w:rsid w:val="00E771F3"/>
    <w:rsid w:val="00EA29BA"/>
    <w:rsid w:val="00EA3EC6"/>
    <w:rsid w:val="00EA5012"/>
    <w:rsid w:val="00EB09B7"/>
    <w:rsid w:val="00EB2BAA"/>
    <w:rsid w:val="00EE1C79"/>
    <w:rsid w:val="00EE1EF1"/>
    <w:rsid w:val="00EE2C94"/>
    <w:rsid w:val="00EE3644"/>
    <w:rsid w:val="00EE6216"/>
    <w:rsid w:val="00EE7D7C"/>
    <w:rsid w:val="00F01E2A"/>
    <w:rsid w:val="00F02B0E"/>
    <w:rsid w:val="00F04E1D"/>
    <w:rsid w:val="00F17A2E"/>
    <w:rsid w:val="00F22D82"/>
    <w:rsid w:val="00F23951"/>
    <w:rsid w:val="00F23DFC"/>
    <w:rsid w:val="00F25C49"/>
    <w:rsid w:val="00F25D98"/>
    <w:rsid w:val="00F300FB"/>
    <w:rsid w:val="00F461AD"/>
    <w:rsid w:val="00F743A1"/>
    <w:rsid w:val="00F84893"/>
    <w:rsid w:val="00FA4ACC"/>
    <w:rsid w:val="00FA5716"/>
    <w:rsid w:val="00FB6386"/>
    <w:rsid w:val="00FB6F4A"/>
    <w:rsid w:val="00FD3DF3"/>
    <w:rsid w:val="00FE5931"/>
    <w:rsid w:val="00FF04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A17D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link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934A04"/>
    <w:rPr>
      <w:rFonts w:ascii="Arial" w:hAnsi="Arial"/>
      <w:sz w:val="18"/>
      <w:lang w:val="en-GB" w:eastAsia="en-US"/>
    </w:rPr>
  </w:style>
  <w:style w:type="character" w:customStyle="1" w:styleId="TACChar">
    <w:name w:val="TAC Char"/>
    <w:link w:val="TAC"/>
    <w:qFormat/>
    <w:rsid w:val="00934A04"/>
    <w:rPr>
      <w:rFonts w:ascii="Arial" w:hAnsi="Arial"/>
      <w:sz w:val="18"/>
      <w:lang w:val="en-GB" w:eastAsia="en-US"/>
    </w:rPr>
  </w:style>
  <w:style w:type="character" w:customStyle="1" w:styleId="TAHCar">
    <w:name w:val="TAH Car"/>
    <w:link w:val="TAH"/>
    <w:qFormat/>
    <w:rsid w:val="00934A04"/>
    <w:rPr>
      <w:rFonts w:ascii="Arial" w:hAnsi="Arial"/>
      <w:b/>
      <w:sz w:val="18"/>
      <w:lang w:val="en-GB" w:eastAsia="en-US"/>
    </w:rPr>
  </w:style>
  <w:style w:type="character" w:customStyle="1" w:styleId="THChar">
    <w:name w:val="TH Char"/>
    <w:link w:val="TH"/>
    <w:qFormat/>
    <w:rsid w:val="00934A04"/>
    <w:rPr>
      <w:rFonts w:ascii="Arial" w:hAnsi="Arial"/>
      <w:b/>
      <w:lang w:val="en-GB" w:eastAsia="en-US"/>
    </w:rPr>
  </w:style>
  <w:style w:type="character" w:customStyle="1" w:styleId="B1Char">
    <w:name w:val="B1 Char"/>
    <w:link w:val="B1"/>
    <w:qFormat/>
    <w:rsid w:val="00934A04"/>
    <w:rPr>
      <w:rFonts w:ascii="Times New Roman" w:hAnsi="Times New Roman"/>
      <w:lang w:val="en-GB" w:eastAsia="en-US"/>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qFormat/>
    <w:rsid w:val="00746B36"/>
    <w:rPr>
      <w:rFonts w:ascii="Arial" w:hAnsi="Arial"/>
      <w:sz w:val="28"/>
      <w:lang w:val="en-GB" w:eastAsia="en-US"/>
    </w:rPr>
  </w:style>
  <w:style w:type="character" w:customStyle="1" w:styleId="60">
    <w:name w:val="标题 6 字符"/>
    <w:aliases w:val="T1 字符,Header 6 字符"/>
    <w:link w:val="6"/>
    <w:rsid w:val="00746B36"/>
    <w:rPr>
      <w:rFonts w:ascii="Arial" w:hAnsi="Arial"/>
      <w:lang w:val="en-GB" w:eastAsia="en-US"/>
    </w:rPr>
  </w:style>
  <w:style w:type="character" w:customStyle="1" w:styleId="TANChar">
    <w:name w:val="TAN Char"/>
    <w:link w:val="TAN"/>
    <w:qFormat/>
    <w:rsid w:val="0050007A"/>
    <w:rPr>
      <w:rFonts w:ascii="Arial" w:hAnsi="Arial"/>
      <w:sz w:val="18"/>
      <w:lang w:val="en-GB" w:eastAsia="en-US"/>
    </w:rPr>
  </w:style>
  <w:style w:type="character" w:customStyle="1" w:styleId="a9">
    <w:name w:val="列表项目符号 字符"/>
    <w:link w:val="a7"/>
    <w:qFormat/>
    <w:rsid w:val="0050007A"/>
    <w:rPr>
      <w:rFonts w:ascii="Times New Roman" w:hAnsi="Times New Roman"/>
      <w:lang w:val="en-GB" w:eastAsia="en-US"/>
    </w:rPr>
  </w:style>
  <w:style w:type="character" w:customStyle="1" w:styleId="NOChar">
    <w:name w:val="NO Char"/>
    <w:link w:val="NO"/>
    <w:qFormat/>
    <w:rsid w:val="00A36D85"/>
    <w:rPr>
      <w:rFonts w:ascii="Times New Roman" w:hAnsi="Times New Roman"/>
      <w:lang w:val="en-GB" w:eastAsia="en-US"/>
    </w:rPr>
  </w:style>
  <w:style w:type="character" w:customStyle="1" w:styleId="msoins0">
    <w:name w:val="msoins0"/>
    <w:qFormat/>
    <w:rsid w:val="00A36D85"/>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F23951"/>
    <w:rPr>
      <w:rFonts w:ascii="Arial" w:hAnsi="Arial"/>
      <w:sz w:val="24"/>
      <w:lang w:val="en-GB" w:eastAsia="en-US"/>
    </w:rPr>
  </w:style>
  <w:style w:type="character" w:customStyle="1" w:styleId="50">
    <w:name w:val="标题 5 字符"/>
    <w:basedOn w:val="a0"/>
    <w:link w:val="5"/>
    <w:rsid w:val="00125E2E"/>
    <w:rPr>
      <w:rFonts w:ascii="Arial" w:hAnsi="Arial"/>
      <w:sz w:val="2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244F59"/>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225387">
      <w:bodyDiv w:val="1"/>
      <w:marLeft w:val="0"/>
      <w:marRight w:val="0"/>
      <w:marTop w:val="0"/>
      <w:marBottom w:val="0"/>
      <w:divBdr>
        <w:top w:val="none" w:sz="0" w:space="0" w:color="auto"/>
        <w:left w:val="none" w:sz="0" w:space="0" w:color="auto"/>
        <w:bottom w:val="none" w:sz="0" w:space="0" w:color="auto"/>
        <w:right w:val="none" w:sz="0" w:space="0" w:color="auto"/>
      </w:divBdr>
    </w:div>
    <w:div w:id="1187209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2078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958279-35C5-4026-A2F9-3171A0D8C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910</Words>
  <Characters>5191</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R4-2405121 [NR_ATG-Perf] Draft CR on ATG PDSCH demodulation performance requirements (TS38.101-4, Rel-18)</vt:lpstr>
      <vt:lpstr>MTG_TITLE</vt:lpstr>
    </vt:vector>
  </TitlesOfParts>
  <Company>Huawei Technologies Co.,Ltd.</Company>
  <LinksUpToDate>false</LinksUpToDate>
  <CharactersWithSpaces>6089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R4-2405121 [NR_ATG-Perf] Draft CR on ATG PDSCH demodulation performance requirements (TS38.101-4, Rel-18)</dc:title>
  <dc:subject/>
  <dc:creator>Huawei</dc:creator>
  <cp:keywords/>
  <cp:lastModifiedBy>like (P)</cp:lastModifiedBy>
  <cp:revision>4</cp:revision>
  <cp:lastPrinted>1899-12-31T23:00:00Z</cp:lastPrinted>
  <dcterms:created xsi:type="dcterms:W3CDTF">2024-11-08T14:33:00Z</dcterms:created>
  <dcterms:modified xsi:type="dcterms:W3CDTF">2024-11-08T15:36:00Z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110b</vt:lpwstr>
  </property>
  <property fmtid="{D5CDD505-2E9C-101B-9397-08002B2CF9AE}" pid="4" name="Location">
    <vt:lpwstr>Changsha</vt:lpwstr>
  </property>
  <property fmtid="{D5CDD505-2E9C-101B-9397-08002B2CF9AE}" pid="5" name="Country">
    <vt:lpwstr>China</vt:lpwstr>
  </property>
  <property fmtid="{D5CDD505-2E9C-101B-9397-08002B2CF9AE}" pid="6" name="StartDate">
    <vt:lpwstr>15</vt:lpwstr>
  </property>
  <property fmtid="{D5CDD505-2E9C-101B-9397-08002B2CF9AE}" pid="7" name="EndDate">
    <vt:lpwstr>19 Apr, 2024</vt:lpwstr>
  </property>
  <property fmtid="{D5CDD505-2E9C-101B-9397-08002B2CF9AE}" pid="8" name="Tdoc#">
    <vt:lpwstr>R4-2405121</vt:lpwstr>
  </property>
  <property fmtid="{D5CDD505-2E9C-101B-9397-08002B2CF9AE}" pid="9" name="Spec#">
    <vt:lpwstr>38.101-4</vt:lpwstr>
  </property>
  <property fmtid="{D5CDD505-2E9C-101B-9397-08002B2CF9AE}" pid="10" name="Cr#">
    <vt:lpwstr>Draft</vt:lpwstr>
  </property>
  <property fmtid="{D5CDD505-2E9C-101B-9397-08002B2CF9AE}" pid="11" name="Revision">
    <vt:lpwstr>-</vt:lpwstr>
  </property>
  <property fmtid="{D5CDD505-2E9C-101B-9397-08002B2CF9AE}" pid="12" name="Version">
    <vt:lpwstr>18.3.0</vt:lpwstr>
  </property>
  <property fmtid="{D5CDD505-2E9C-101B-9397-08002B2CF9AE}" pid="13" name="SourceIfWg">
    <vt:lpwstr>Huawei, HiSilicon</vt:lpwstr>
  </property>
  <property fmtid="{D5CDD505-2E9C-101B-9397-08002B2CF9AE}" pid="14" name="SourceIfTsg">
    <vt:lpwstr>R4</vt:lpwstr>
  </property>
  <property fmtid="{D5CDD505-2E9C-101B-9397-08002B2CF9AE}" pid="15" name="RelatedWis">
    <vt:lpwstr>NR_ATG-Perf</vt:lpwstr>
  </property>
  <property fmtid="{D5CDD505-2E9C-101B-9397-08002B2CF9AE}" pid="16" name="Cat">
    <vt:lpwstr>F</vt:lpwstr>
  </property>
  <property fmtid="{D5CDD505-2E9C-101B-9397-08002B2CF9AE}" pid="17" name="ResDate">
    <vt:lpwstr>2024-04-08</vt:lpwstr>
  </property>
  <property fmtid="{D5CDD505-2E9C-101B-9397-08002B2CF9AE}" pid="18" name="Release">
    <vt:lpwstr>Rel-18</vt:lpwstr>
  </property>
  <property fmtid="{D5CDD505-2E9C-101B-9397-08002B2CF9AE}" pid="19" name="CrTitle">
    <vt:lpwstr>[NR_ATG-Perf] Draft CR on ATG PDSCH demodulation performance requirements (TS38.101-4, Rel-18)</vt:lpwstr>
  </property>
  <property fmtid="{D5CDD505-2E9C-101B-9397-08002B2CF9AE}" pid="20" name="MtgTitle">
    <vt:lpwstr/>
  </property>
  <property fmtid="{D5CDD505-2E9C-101B-9397-08002B2CF9AE}" pid="21" name="_2015_ms_pID_725343">
    <vt:lpwstr>(3)Crgu4T7P4YmDTzLHdz5gcL50W35y8JaqEYiyMZ4UK67zaPFg0MURkxzqBzyrRLTMRBXrgrmb
Q/tId0jThT1wlO/hLDKqyq0Ni9aacPj4YWuHQV+Z6+hj8CCbYKs6YmVJ6ghH0bL86FLOpUqz
fMqit/grX6NlFtppq8xkajwm6W4TTpVzMM7u/aV5i5KzDPfQaNDtZtzn9IiW1bHKDUmDXruu
YZdblVlGOzd5EmvMAm</vt:lpwstr>
  </property>
  <property fmtid="{D5CDD505-2E9C-101B-9397-08002B2CF9AE}" pid="22" name="_2015_ms_pID_7253431">
    <vt:lpwstr>KbKxdYR1bkwx+vnP/7AfRKIn+JEnIAY+fbgbFjzGSxVGfpGBJ/tG8l
6lktggtbmYhoweWL3zjKPGepfHW+/1pcWUQmZ0rHEppWDDgxssBfSSvjDKkFgI51B7eGMaFE
yRtGsyPZw8f/BL7rFWjBquCfcQKVPI3efjdPxIaGCm5tRDgLUK/pkRo9QPwiuLPLaPZaGjnK
2T0jHiBKbJpusLX6NX/bP3k+tlslDWBEZ1j+</vt:lpwstr>
  </property>
  <property fmtid="{D5CDD505-2E9C-101B-9397-08002B2CF9AE}" pid="23" name="_2015_ms_pID_7253432">
    <vt:lpwstr>lAMpZf4HwBtwaJnqlqtL0o0=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1730810856</vt:lpwstr>
  </property>
</Properties>
</file>